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CA80A" w14:textId="77777777" w:rsidR="00880C31" w:rsidRPr="00880C31" w:rsidRDefault="00880C31" w:rsidP="00880C31">
      <w:pPr>
        <w:spacing w:after="0" w:line="360" w:lineRule="auto"/>
        <w:ind w:firstLine="680"/>
        <w:rPr>
          <w:rFonts w:ascii="Times New Roman" w:eastAsia="Times New Roman" w:hAnsi="Times New Roman" w:cs="Times New Roman"/>
          <w:sz w:val="24"/>
        </w:rPr>
      </w:pPr>
      <w:bookmarkStart w:id="0" w:name="_Toc357583939"/>
    </w:p>
    <w:p w14:paraId="430CA80B"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0C"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0D"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0E"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0F"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10" w14:textId="77777777" w:rsidR="00880C31" w:rsidRPr="00880C31" w:rsidRDefault="00880C31" w:rsidP="00880C31">
      <w:pPr>
        <w:spacing w:after="0" w:line="360" w:lineRule="auto"/>
        <w:ind w:firstLine="680"/>
        <w:rPr>
          <w:rFonts w:ascii="Times New Roman" w:eastAsia="Times New Roman" w:hAnsi="Times New Roman" w:cs="Times New Roman"/>
          <w:sz w:val="24"/>
        </w:rPr>
      </w:pPr>
    </w:p>
    <w:p w14:paraId="430CA811" w14:textId="77777777" w:rsidR="00880C31" w:rsidRPr="00880C31" w:rsidRDefault="00880C31" w:rsidP="00880C31">
      <w:pPr>
        <w:spacing w:after="0" w:line="360" w:lineRule="auto"/>
        <w:ind w:firstLine="680"/>
        <w:rPr>
          <w:rFonts w:ascii="Times New Roman" w:eastAsia="Times New Roman" w:hAnsi="Times New Roman" w:cs="Times New Roman"/>
          <w:sz w:val="24"/>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884E87" w:rsidRPr="00EC013F" w14:paraId="430CA81D" w14:textId="77777777" w:rsidTr="00880C31">
        <w:trPr>
          <w:cantSplit/>
          <w:trHeight w:val="2889"/>
        </w:trPr>
        <w:tc>
          <w:tcPr>
            <w:tcW w:w="2254" w:type="dxa"/>
          </w:tcPr>
          <w:p w14:paraId="430CA812" w14:textId="77777777" w:rsidR="00880C31" w:rsidRPr="00880C31" w:rsidRDefault="00880C31" w:rsidP="00880C31">
            <w:pPr>
              <w:spacing w:after="0" w:line="360" w:lineRule="auto"/>
              <w:ind w:left="-116" w:firstLine="116"/>
              <w:jc w:val="center"/>
              <w:rPr>
                <w:rFonts w:ascii="Times New Roman" w:eastAsia="Times New Roman" w:hAnsi="Times New Roman" w:cs="Times New Roman"/>
                <w:sz w:val="24"/>
              </w:rPr>
            </w:pPr>
            <w:r w:rsidRPr="00880C31">
              <w:rPr>
                <w:rFonts w:ascii="Arial" w:eastAsia="Times New Roman" w:hAnsi="Arial" w:cs="Times New Roman"/>
                <w:noProof/>
                <w:sz w:val="24"/>
                <w:lang w:val="ru-RU" w:eastAsia="ru-RU" w:bidi="ar-SA"/>
              </w:rPr>
              <w:drawing>
                <wp:inline distT="0" distB="0" distL="0" distR="0" wp14:anchorId="430CABCE" wp14:editId="430CABCF">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430CA813" w14:textId="77777777" w:rsidR="00880C31" w:rsidRPr="00884E87" w:rsidRDefault="00880C31" w:rsidP="00880C31">
            <w:pPr>
              <w:suppressAutoHyphens/>
              <w:spacing w:after="300" w:line="240" w:lineRule="auto"/>
              <w:contextualSpacing/>
              <w:jc w:val="center"/>
              <w:rPr>
                <w:rFonts w:ascii="Times New Roman" w:eastAsia="Times New Roman" w:hAnsi="Times New Roman" w:cs="Times New Roman"/>
                <w:b/>
                <w:caps/>
                <w:sz w:val="32"/>
                <w:szCs w:val="52"/>
                <w:lang w:val="ru-RU"/>
              </w:rPr>
            </w:pPr>
            <w:r w:rsidRPr="00884E87">
              <w:rPr>
                <w:rFonts w:ascii="Times New Roman" w:eastAsia="Times New Roman" w:hAnsi="Times New Roman" w:cs="Times New Roman"/>
                <w:b/>
                <w:caps/>
                <w:sz w:val="32"/>
                <w:szCs w:val="52"/>
                <w:lang w:val="ru-RU"/>
              </w:rPr>
              <w:t xml:space="preserve">Схема теплоснабжения златоустовского городского округа </w:t>
            </w:r>
          </w:p>
          <w:p w14:paraId="430CA814" w14:textId="77777777" w:rsidR="00153476" w:rsidRPr="00884E87" w:rsidRDefault="00153476" w:rsidP="00880C31">
            <w:pPr>
              <w:suppressAutoHyphens/>
              <w:spacing w:after="300" w:line="240" w:lineRule="auto"/>
              <w:ind w:firstLine="40"/>
              <w:contextualSpacing/>
              <w:jc w:val="center"/>
              <w:rPr>
                <w:rFonts w:ascii="Times New Roman" w:eastAsia="Times New Roman" w:hAnsi="Times New Roman" w:cs="Times New Roman"/>
                <w:b/>
                <w:bCs/>
                <w:caps/>
                <w:sz w:val="32"/>
                <w:szCs w:val="52"/>
                <w:lang w:val="ru-RU"/>
              </w:rPr>
            </w:pPr>
          </w:p>
          <w:p w14:paraId="430CA815" w14:textId="4DE9A464" w:rsidR="00880C31" w:rsidRPr="00884E87" w:rsidRDefault="00153476" w:rsidP="00880C31">
            <w:pPr>
              <w:suppressAutoHyphens/>
              <w:spacing w:after="300" w:line="240" w:lineRule="auto"/>
              <w:ind w:firstLine="40"/>
              <w:contextualSpacing/>
              <w:jc w:val="center"/>
              <w:rPr>
                <w:rFonts w:ascii="Times New Roman" w:eastAsia="Times New Roman" w:hAnsi="Times New Roman" w:cs="Times New Roman"/>
                <w:b/>
                <w:bCs/>
                <w:caps/>
                <w:sz w:val="32"/>
                <w:szCs w:val="52"/>
                <w:lang w:val="ru-RU"/>
              </w:rPr>
            </w:pPr>
            <w:r w:rsidRPr="00884E87">
              <w:rPr>
                <w:rFonts w:ascii="Times New Roman" w:eastAsia="Times New Roman" w:hAnsi="Times New Roman" w:cs="Times New Roman"/>
                <w:b/>
                <w:bCs/>
                <w:caps/>
                <w:sz w:val="32"/>
                <w:szCs w:val="52"/>
                <w:lang w:val="ru-RU"/>
              </w:rPr>
              <w:t xml:space="preserve"> </w:t>
            </w:r>
            <w:r w:rsidR="00880C31" w:rsidRPr="00884E87">
              <w:rPr>
                <w:rFonts w:ascii="Times New Roman" w:eastAsia="Times New Roman" w:hAnsi="Times New Roman" w:cs="Times New Roman"/>
                <w:b/>
                <w:bCs/>
                <w:caps/>
                <w:sz w:val="32"/>
                <w:szCs w:val="52"/>
                <w:lang w:val="ru-RU"/>
              </w:rPr>
              <w:t>(актуализация на 202</w:t>
            </w:r>
            <w:r w:rsidR="00EC013F">
              <w:rPr>
                <w:rFonts w:ascii="Times New Roman" w:eastAsia="Times New Roman" w:hAnsi="Times New Roman" w:cs="Times New Roman"/>
                <w:b/>
                <w:bCs/>
                <w:caps/>
                <w:sz w:val="32"/>
                <w:szCs w:val="52"/>
                <w:lang w:val="ru-RU"/>
              </w:rPr>
              <w:t>5</w:t>
            </w:r>
            <w:r w:rsidR="00880C31" w:rsidRPr="00884E87">
              <w:rPr>
                <w:rFonts w:ascii="Times New Roman" w:eastAsia="Times New Roman" w:hAnsi="Times New Roman" w:cs="Times New Roman"/>
                <w:b/>
                <w:bCs/>
                <w:caps/>
                <w:sz w:val="32"/>
                <w:szCs w:val="52"/>
                <w:lang w:val="ru-RU"/>
              </w:rPr>
              <w:t xml:space="preserve"> год)</w:t>
            </w:r>
          </w:p>
          <w:p w14:paraId="430CA816" w14:textId="77777777" w:rsidR="00880C31" w:rsidRDefault="00880C31" w:rsidP="00880C31">
            <w:pPr>
              <w:spacing w:after="0" w:line="360" w:lineRule="auto"/>
              <w:ind w:firstLine="680"/>
              <w:jc w:val="both"/>
              <w:rPr>
                <w:rFonts w:ascii="Times New Roman" w:eastAsia="Times New Roman" w:hAnsi="Times New Roman" w:cs="Times New Roman"/>
                <w:sz w:val="24"/>
                <w:lang w:val="ru-RU"/>
              </w:rPr>
            </w:pPr>
          </w:p>
          <w:p w14:paraId="430CA817" w14:textId="77777777" w:rsidR="00880C31" w:rsidRPr="00884E87" w:rsidRDefault="00880C31" w:rsidP="00880C31">
            <w:pPr>
              <w:suppressAutoHyphens/>
              <w:spacing w:after="300" w:line="240" w:lineRule="auto"/>
              <w:ind w:firstLine="40"/>
              <w:contextualSpacing/>
              <w:jc w:val="center"/>
              <w:rPr>
                <w:rFonts w:ascii="Times New Roman" w:eastAsia="Times New Roman" w:hAnsi="Times New Roman" w:cs="Times New Roman"/>
                <w:b/>
                <w:caps/>
                <w:sz w:val="32"/>
                <w:szCs w:val="52"/>
                <w:lang w:val="ru-RU"/>
              </w:rPr>
            </w:pPr>
            <w:r w:rsidRPr="00884E87">
              <w:rPr>
                <w:rFonts w:ascii="Times New Roman" w:eastAsia="Times New Roman" w:hAnsi="Times New Roman" w:cs="Times New Roman"/>
                <w:b/>
                <w:caps/>
                <w:sz w:val="32"/>
                <w:szCs w:val="52"/>
                <w:lang w:val="ru-RU"/>
              </w:rPr>
              <w:t>Обосновывающие материалы</w:t>
            </w:r>
          </w:p>
          <w:p w14:paraId="430CA818" w14:textId="77777777" w:rsidR="00D44BDF" w:rsidRPr="00884E87" w:rsidRDefault="00D44BDF" w:rsidP="00880C31">
            <w:pPr>
              <w:suppressAutoHyphens/>
              <w:spacing w:after="300" w:line="240" w:lineRule="auto"/>
              <w:ind w:firstLine="40"/>
              <w:contextualSpacing/>
              <w:jc w:val="center"/>
              <w:rPr>
                <w:rFonts w:ascii="Times New Roman" w:eastAsia="Times New Roman" w:hAnsi="Times New Roman" w:cs="Times New Roman"/>
                <w:b/>
                <w:caps/>
                <w:sz w:val="32"/>
                <w:szCs w:val="32"/>
                <w:lang w:val="ru-RU"/>
              </w:rPr>
            </w:pPr>
          </w:p>
          <w:p w14:paraId="430CA819" w14:textId="77777777" w:rsidR="00880C31" w:rsidRPr="00884E87" w:rsidRDefault="00880C31" w:rsidP="00880C31">
            <w:pPr>
              <w:suppressAutoHyphens/>
              <w:spacing w:after="300" w:line="240" w:lineRule="auto"/>
              <w:ind w:firstLine="40"/>
              <w:contextualSpacing/>
              <w:jc w:val="center"/>
              <w:rPr>
                <w:rFonts w:ascii="Times New Roman" w:eastAsia="Times New Roman" w:hAnsi="Times New Roman" w:cs="Times New Roman"/>
                <w:b/>
                <w:caps/>
                <w:sz w:val="32"/>
                <w:szCs w:val="32"/>
                <w:lang w:val="ru-RU"/>
              </w:rPr>
            </w:pPr>
            <w:r w:rsidRPr="00884E87">
              <w:rPr>
                <w:rFonts w:ascii="Times New Roman" w:eastAsia="Times New Roman" w:hAnsi="Times New Roman" w:cs="Times New Roman"/>
                <w:b/>
                <w:caps/>
                <w:sz w:val="32"/>
                <w:szCs w:val="32"/>
                <w:lang w:val="ru-RU"/>
              </w:rPr>
              <w:t xml:space="preserve">Глава </w:t>
            </w:r>
            <w:r w:rsidR="00656F88" w:rsidRPr="00884E87">
              <w:rPr>
                <w:rFonts w:ascii="Times New Roman" w:eastAsia="Times New Roman" w:hAnsi="Times New Roman" w:cs="Times New Roman"/>
                <w:b/>
                <w:caps/>
                <w:sz w:val="32"/>
                <w:szCs w:val="32"/>
                <w:lang w:val="ru-RU"/>
              </w:rPr>
              <w:t>11</w:t>
            </w:r>
          </w:p>
          <w:p w14:paraId="430CA81A" w14:textId="77777777" w:rsidR="00880C31" w:rsidRPr="00884E87" w:rsidRDefault="00880C31" w:rsidP="00880C31">
            <w:pPr>
              <w:suppressAutoHyphens/>
              <w:spacing w:after="300" w:line="240" w:lineRule="auto"/>
              <w:ind w:firstLine="40"/>
              <w:contextualSpacing/>
              <w:jc w:val="center"/>
              <w:rPr>
                <w:rFonts w:ascii="Times New Roman" w:eastAsia="Times New Roman" w:hAnsi="Times New Roman" w:cs="Times New Roman"/>
                <w:b/>
                <w:caps/>
                <w:sz w:val="32"/>
                <w:szCs w:val="32"/>
                <w:lang w:val="ru-RU"/>
              </w:rPr>
            </w:pPr>
            <w:r w:rsidRPr="00884E87">
              <w:rPr>
                <w:rFonts w:ascii="Times New Roman" w:eastAsiaTheme="majorEastAsia" w:hAnsi="Times New Roman" w:cs="Times New Roman"/>
                <w:b/>
                <w:caps/>
                <w:sz w:val="32"/>
                <w:szCs w:val="32"/>
                <w:lang w:val="ru-RU"/>
              </w:rPr>
              <w:t>Оценка надежности теплоснабжения</w:t>
            </w:r>
          </w:p>
          <w:p w14:paraId="430CA81B" w14:textId="77777777" w:rsidR="00880C31" w:rsidRPr="00884E87" w:rsidRDefault="00880C31" w:rsidP="00880C31">
            <w:pPr>
              <w:keepNext/>
              <w:keepLines/>
              <w:spacing w:before="60" w:after="0" w:line="240" w:lineRule="auto"/>
              <w:jc w:val="center"/>
              <w:rPr>
                <w:rFonts w:ascii="Times New Roman" w:eastAsia="Times New Roman" w:hAnsi="Times New Roman" w:cs="Times New Roman"/>
                <w:b/>
                <w:bCs/>
                <w:i/>
                <w:iCs/>
                <w:smallCaps/>
                <w:kern w:val="28"/>
                <w:sz w:val="16"/>
                <w:szCs w:val="16"/>
                <w:lang w:val="ru-RU"/>
              </w:rPr>
            </w:pPr>
          </w:p>
          <w:p w14:paraId="430CA81C" w14:textId="77777777" w:rsidR="00880C31" w:rsidRPr="00884E87" w:rsidRDefault="00880C31" w:rsidP="00880C31">
            <w:pPr>
              <w:keepNext/>
              <w:keepLines/>
              <w:spacing w:before="60" w:after="0" w:line="240" w:lineRule="auto"/>
              <w:jc w:val="center"/>
              <w:rPr>
                <w:rFonts w:ascii="Times New Roman" w:eastAsia="Times New Roman" w:hAnsi="Times New Roman" w:cs="Times New Roman"/>
                <w:b/>
                <w:bCs/>
                <w:i/>
                <w:iCs/>
                <w:smallCaps/>
                <w:kern w:val="28"/>
                <w:sz w:val="28"/>
                <w:szCs w:val="28"/>
                <w:lang w:val="ru-RU"/>
              </w:rPr>
            </w:pPr>
          </w:p>
        </w:tc>
      </w:tr>
    </w:tbl>
    <w:p w14:paraId="430CA81E" w14:textId="77777777" w:rsidR="00880C31" w:rsidRPr="00880C31" w:rsidRDefault="00880C31" w:rsidP="00880C31">
      <w:pPr>
        <w:spacing w:after="0" w:line="360" w:lineRule="auto"/>
        <w:jc w:val="center"/>
        <w:rPr>
          <w:rFonts w:ascii="Times New Roman" w:eastAsia="Times New Roman" w:hAnsi="Times New Roman" w:cs="Times New Roman"/>
          <w:sz w:val="24"/>
          <w:lang w:val="ru-RU"/>
        </w:rPr>
      </w:pPr>
    </w:p>
    <w:p w14:paraId="430CA81F" w14:textId="77777777" w:rsidR="00880C31" w:rsidRPr="00880C31" w:rsidRDefault="00880C31" w:rsidP="00880C31">
      <w:pPr>
        <w:spacing w:after="0" w:line="360" w:lineRule="auto"/>
        <w:jc w:val="center"/>
        <w:rPr>
          <w:rFonts w:ascii="Times New Roman" w:eastAsia="Times New Roman" w:hAnsi="Times New Roman" w:cs="Times New Roman"/>
          <w:sz w:val="24"/>
          <w:lang w:val="ru-RU"/>
        </w:rPr>
      </w:pPr>
    </w:p>
    <w:p w14:paraId="430CA820" w14:textId="77777777" w:rsidR="00880C31" w:rsidRPr="00880C31" w:rsidRDefault="00880C31" w:rsidP="00880C31">
      <w:pPr>
        <w:spacing w:after="0" w:line="360" w:lineRule="auto"/>
        <w:jc w:val="center"/>
        <w:rPr>
          <w:rFonts w:ascii="Times New Roman" w:eastAsia="Times New Roman" w:hAnsi="Times New Roman" w:cs="Times New Roman"/>
          <w:sz w:val="24"/>
          <w:lang w:val="ru-RU"/>
        </w:rPr>
      </w:pPr>
    </w:p>
    <w:p w14:paraId="430CA821" w14:textId="77777777" w:rsidR="00880C31" w:rsidRPr="00880C31" w:rsidRDefault="00880C31" w:rsidP="00880C31">
      <w:pPr>
        <w:spacing w:after="0" w:line="360" w:lineRule="auto"/>
        <w:jc w:val="center"/>
        <w:rPr>
          <w:rFonts w:ascii="Times New Roman" w:eastAsia="Times New Roman" w:hAnsi="Times New Roman" w:cs="Times New Roman"/>
          <w:sz w:val="24"/>
          <w:lang w:val="ru-RU"/>
        </w:rPr>
      </w:pPr>
    </w:p>
    <w:p w14:paraId="430CA822" w14:textId="77777777" w:rsidR="00880C31" w:rsidRPr="00880C31" w:rsidRDefault="00880C31" w:rsidP="00880C31">
      <w:pPr>
        <w:spacing w:after="0" w:line="360" w:lineRule="auto"/>
        <w:jc w:val="center"/>
        <w:rPr>
          <w:rFonts w:ascii="Times New Roman" w:eastAsia="Times New Roman" w:hAnsi="Times New Roman" w:cs="Times New Roman"/>
          <w:sz w:val="24"/>
          <w:lang w:val="ru-RU"/>
        </w:rPr>
      </w:pPr>
    </w:p>
    <w:p w14:paraId="430CA823" w14:textId="77777777" w:rsidR="00880C31" w:rsidRPr="00880C31" w:rsidRDefault="00880C31" w:rsidP="00880C31">
      <w:pPr>
        <w:spacing w:after="0" w:line="360" w:lineRule="auto"/>
        <w:jc w:val="both"/>
        <w:rPr>
          <w:rFonts w:ascii="Times New Roman" w:eastAsia="Times New Roman" w:hAnsi="Times New Roman" w:cs="Times New Roman"/>
          <w:sz w:val="24"/>
          <w:lang w:val="ru-RU"/>
        </w:rPr>
      </w:pPr>
    </w:p>
    <w:p w14:paraId="379665FD" w14:textId="77777777" w:rsidR="007C7866" w:rsidRDefault="007C7866" w:rsidP="007C7866">
      <w:pPr>
        <w:spacing w:after="0" w:line="360" w:lineRule="auto"/>
        <w:ind w:firstLine="709"/>
        <w:jc w:val="center"/>
        <w:rPr>
          <w:rFonts w:ascii="Times New Roman" w:eastAsia="Times New Roman" w:hAnsi="Times New Roman" w:cs="Times New Roman"/>
          <w:sz w:val="24"/>
          <w:szCs w:val="24"/>
          <w:lang w:val="ru-RU" w:eastAsia="ru-RU" w:bidi="ar-SA"/>
        </w:rPr>
      </w:pPr>
    </w:p>
    <w:p w14:paraId="372C07E8" w14:textId="77777777" w:rsidR="00DA45FC" w:rsidRPr="00DA45FC" w:rsidRDefault="00DA45FC" w:rsidP="00DA45FC">
      <w:pPr>
        <w:rPr>
          <w:rFonts w:ascii="Times New Roman" w:eastAsia="Times New Roman" w:hAnsi="Times New Roman" w:cs="Times New Roman"/>
          <w:sz w:val="24"/>
          <w:szCs w:val="24"/>
          <w:lang w:val="ru-RU" w:eastAsia="ru-RU" w:bidi="ar-SA"/>
        </w:rPr>
      </w:pPr>
    </w:p>
    <w:p w14:paraId="18E777ED" w14:textId="77777777" w:rsidR="00DA45FC" w:rsidRPr="00DA45FC" w:rsidRDefault="00DA45FC" w:rsidP="00DA45FC">
      <w:pPr>
        <w:rPr>
          <w:rFonts w:ascii="Times New Roman" w:eastAsia="Times New Roman" w:hAnsi="Times New Roman" w:cs="Times New Roman"/>
          <w:sz w:val="24"/>
          <w:szCs w:val="24"/>
          <w:lang w:val="ru-RU" w:eastAsia="ru-RU" w:bidi="ar-SA"/>
        </w:rPr>
      </w:pPr>
    </w:p>
    <w:p w14:paraId="6130F77D" w14:textId="77777777" w:rsidR="00DA45FC" w:rsidRPr="00DA45FC" w:rsidRDefault="00DA45FC" w:rsidP="00DA45FC">
      <w:pPr>
        <w:rPr>
          <w:rFonts w:ascii="Times New Roman" w:eastAsia="Times New Roman" w:hAnsi="Times New Roman" w:cs="Times New Roman"/>
          <w:sz w:val="24"/>
          <w:szCs w:val="24"/>
          <w:lang w:val="ru-RU" w:eastAsia="ru-RU" w:bidi="ar-SA"/>
        </w:rPr>
      </w:pPr>
    </w:p>
    <w:p w14:paraId="6900FBCE" w14:textId="77777777" w:rsidR="00DA45FC" w:rsidRPr="00DA45FC" w:rsidRDefault="00DA45FC" w:rsidP="00DA45FC">
      <w:pPr>
        <w:rPr>
          <w:rFonts w:ascii="Times New Roman" w:eastAsia="Times New Roman" w:hAnsi="Times New Roman" w:cs="Times New Roman"/>
          <w:sz w:val="24"/>
          <w:szCs w:val="24"/>
          <w:lang w:val="ru-RU" w:eastAsia="ru-RU" w:bidi="ar-SA"/>
        </w:rPr>
      </w:pPr>
    </w:p>
    <w:p w14:paraId="6A130AFF" w14:textId="77777777" w:rsidR="00DA45FC" w:rsidRPr="00DA45FC" w:rsidRDefault="00DA45FC" w:rsidP="00DA45FC">
      <w:pPr>
        <w:rPr>
          <w:rFonts w:ascii="Times New Roman" w:eastAsia="Times New Roman" w:hAnsi="Times New Roman" w:cs="Times New Roman"/>
          <w:sz w:val="24"/>
          <w:szCs w:val="24"/>
          <w:lang w:val="ru-RU" w:eastAsia="ru-RU" w:bidi="ar-SA"/>
        </w:rPr>
      </w:pPr>
    </w:p>
    <w:p w14:paraId="6209D9D5" w14:textId="77777777" w:rsidR="00DA45FC" w:rsidRDefault="00DA45FC" w:rsidP="00DA45FC">
      <w:pPr>
        <w:rPr>
          <w:rFonts w:ascii="Times New Roman" w:eastAsia="Times New Roman" w:hAnsi="Times New Roman" w:cs="Times New Roman"/>
          <w:sz w:val="24"/>
          <w:szCs w:val="24"/>
          <w:lang w:val="ru-RU" w:eastAsia="ru-RU" w:bidi="ar-SA"/>
        </w:rPr>
      </w:pPr>
    </w:p>
    <w:p w14:paraId="2D04751D" w14:textId="1DFDD3D6" w:rsidR="00DA45FC" w:rsidRPr="00DA45FC" w:rsidRDefault="00DA45FC" w:rsidP="00DA45FC">
      <w:pPr>
        <w:jc w:val="center"/>
        <w:rPr>
          <w:rFonts w:ascii="Times New Roman" w:eastAsia="Times New Roman" w:hAnsi="Times New Roman" w:cs="Times New Roman"/>
          <w:b/>
          <w:bCs/>
          <w:sz w:val="24"/>
          <w:szCs w:val="24"/>
          <w:lang w:val="ru-RU" w:eastAsia="ru-RU" w:bidi="ar-SA"/>
        </w:rPr>
      </w:pPr>
      <w:r w:rsidRPr="00DA45FC">
        <w:rPr>
          <w:rFonts w:ascii="Times New Roman" w:eastAsia="Times New Roman" w:hAnsi="Times New Roman" w:cs="Times New Roman"/>
          <w:b/>
          <w:bCs/>
          <w:sz w:val="24"/>
          <w:szCs w:val="24"/>
          <w:lang w:val="ru-RU" w:eastAsia="ru-RU" w:bidi="ar-SA"/>
        </w:rPr>
        <w:t>Златоуст, 202</w:t>
      </w:r>
      <w:r w:rsidR="00EC013F">
        <w:rPr>
          <w:rFonts w:ascii="Times New Roman" w:eastAsia="Times New Roman" w:hAnsi="Times New Roman" w:cs="Times New Roman"/>
          <w:b/>
          <w:bCs/>
          <w:sz w:val="24"/>
          <w:szCs w:val="24"/>
          <w:lang w:val="ru-RU" w:eastAsia="ru-RU" w:bidi="ar-SA"/>
        </w:rPr>
        <w:t>4</w:t>
      </w:r>
    </w:p>
    <w:p w14:paraId="430CA825" w14:textId="5A461160" w:rsidR="002F45BD" w:rsidRPr="001E1AEF" w:rsidRDefault="00DA45FC" w:rsidP="001E1AEF">
      <w:pPr>
        <w:tabs>
          <w:tab w:val="center" w:pos="4537"/>
        </w:tabs>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bidi="ar-SA"/>
        </w:rPr>
        <w:lastRenderedPageBreak/>
        <w:tab/>
      </w:r>
      <w:bookmarkStart w:id="1" w:name="_Toc357583940"/>
      <w:bookmarkStart w:id="2" w:name="_Toc357159235"/>
      <w:bookmarkStart w:id="3" w:name="_Toc342573347"/>
      <w:bookmarkEnd w:id="0"/>
      <w:r w:rsidR="004F542C" w:rsidRPr="001E1AEF">
        <w:rPr>
          <w:rFonts w:ascii="Times New Roman" w:hAnsi="Times New Roman" w:cs="Times New Roman"/>
          <w:sz w:val="24"/>
          <w:szCs w:val="24"/>
          <w:lang w:val="ru-RU"/>
        </w:rPr>
        <w:t>СОДЕРЖАНИЕ</w:t>
      </w:r>
    </w:p>
    <w:sdt>
      <w:sdtPr>
        <w:rPr>
          <w:rFonts w:asciiTheme="minorHAnsi" w:eastAsiaTheme="minorEastAsia" w:hAnsiTheme="minorHAnsi" w:cstheme="minorBidi"/>
          <w:b w:val="0"/>
          <w:bCs w:val="0"/>
          <w:sz w:val="22"/>
          <w:szCs w:val="22"/>
          <w:lang w:val="en-US"/>
        </w:rPr>
        <w:id w:val="182941749"/>
        <w:docPartObj>
          <w:docPartGallery w:val="Table of Contents"/>
          <w:docPartUnique/>
        </w:docPartObj>
      </w:sdtPr>
      <w:sdtEndPr>
        <w:rPr>
          <w:color w:val="0F243E" w:themeColor="text2" w:themeShade="80"/>
        </w:rPr>
      </w:sdtEndPr>
      <w:sdtContent>
        <w:p w14:paraId="430CA826" w14:textId="77777777" w:rsidR="004F542C" w:rsidRPr="001E1AEF" w:rsidRDefault="004F542C" w:rsidP="001E1AEF">
          <w:pPr>
            <w:pStyle w:val="af9"/>
            <w:numPr>
              <w:ilvl w:val="0"/>
              <w:numId w:val="0"/>
            </w:numPr>
            <w:spacing w:line="276" w:lineRule="auto"/>
            <w:rPr>
              <w:b w:val="0"/>
              <w:bCs w:val="0"/>
            </w:rPr>
          </w:pPr>
        </w:p>
        <w:p w14:paraId="63689BB8" w14:textId="3DC11DD6" w:rsidR="001E1AEF" w:rsidRPr="001E1AEF" w:rsidRDefault="004F542C" w:rsidP="001E1AEF">
          <w:pPr>
            <w:pStyle w:val="15"/>
            <w:spacing w:line="276" w:lineRule="auto"/>
            <w:rPr>
              <w:rFonts w:ascii="Times New Roman" w:hAnsi="Times New Roman" w:cs="Times New Roman"/>
              <w:kern w:val="2"/>
              <w:sz w:val="24"/>
              <w:szCs w:val="24"/>
              <w:lang w:eastAsia="ru-RU" w:bidi="ar-SA"/>
              <w14:ligatures w14:val="standardContextual"/>
            </w:rPr>
          </w:pPr>
          <w:r w:rsidRPr="001E1AEF">
            <w:rPr>
              <w:rFonts w:ascii="Times New Roman" w:hAnsi="Times New Roman" w:cs="Times New Roman"/>
              <w:color w:val="0F243E" w:themeColor="text2" w:themeShade="80"/>
              <w:sz w:val="24"/>
              <w:szCs w:val="24"/>
            </w:rPr>
            <w:fldChar w:fldCharType="begin"/>
          </w:r>
          <w:r w:rsidRPr="001E1AEF">
            <w:rPr>
              <w:rFonts w:ascii="Times New Roman" w:hAnsi="Times New Roman" w:cs="Times New Roman"/>
              <w:color w:val="0F243E" w:themeColor="text2" w:themeShade="80"/>
              <w:sz w:val="24"/>
              <w:szCs w:val="24"/>
            </w:rPr>
            <w:instrText xml:space="preserve"> TOC \o "1-3" \h \z \u </w:instrText>
          </w:r>
          <w:r w:rsidRPr="001E1AEF">
            <w:rPr>
              <w:rFonts w:ascii="Times New Roman" w:hAnsi="Times New Roman" w:cs="Times New Roman"/>
              <w:color w:val="0F243E" w:themeColor="text2" w:themeShade="80"/>
              <w:sz w:val="24"/>
              <w:szCs w:val="24"/>
            </w:rPr>
            <w:fldChar w:fldCharType="separate"/>
          </w:r>
          <w:hyperlink w:anchor="_Toc145407450" w:history="1">
            <w:r w:rsidR="001E1AEF" w:rsidRPr="001E1AEF">
              <w:rPr>
                <w:rStyle w:val="afa"/>
                <w:rFonts w:ascii="Times New Roman" w:hAnsi="Times New Roman" w:cs="Times New Roman"/>
                <w:sz w:val="24"/>
                <w:szCs w:val="24"/>
              </w:rPr>
              <w:t>1</w:t>
            </w:r>
            <w:r w:rsidR="001E1AEF" w:rsidRPr="001E1AEF">
              <w:rPr>
                <w:rFonts w:ascii="Times New Roman" w:hAnsi="Times New Roman" w:cs="Times New Roman"/>
                <w:kern w:val="2"/>
                <w:sz w:val="24"/>
                <w:szCs w:val="24"/>
                <w:lang w:eastAsia="ru-RU" w:bidi="ar-SA"/>
                <w14:ligatures w14:val="standardContextual"/>
              </w:rPr>
              <w:tab/>
            </w:r>
            <w:r w:rsidR="001E1AEF" w:rsidRPr="001E1AEF">
              <w:rPr>
                <w:rStyle w:val="afa"/>
                <w:rFonts w:ascii="Times New Roman" w:hAnsi="Times New Roman" w:cs="Times New Roman"/>
                <w:sz w:val="24"/>
                <w:szCs w:val="24"/>
              </w:rPr>
              <w:t>. ОБЩИЕ ПОЛОЖЕНИЯ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_Toc145407450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3</w:t>
            </w:r>
            <w:r w:rsidR="001E1AEF" w:rsidRPr="001E1AEF">
              <w:rPr>
                <w:rFonts w:ascii="Times New Roman" w:hAnsi="Times New Roman" w:cs="Times New Roman"/>
                <w:webHidden/>
                <w:sz w:val="24"/>
                <w:szCs w:val="24"/>
              </w:rPr>
              <w:fldChar w:fldCharType="end"/>
            </w:r>
          </w:hyperlink>
        </w:p>
        <w:p w14:paraId="3F2ACFC4" w14:textId="1770B1A8" w:rsidR="001E1AEF" w:rsidRPr="001E1AEF" w:rsidRDefault="00EC013F" w:rsidP="001E1AEF">
          <w:pPr>
            <w:pStyle w:val="15"/>
            <w:spacing w:line="276" w:lineRule="auto"/>
            <w:rPr>
              <w:rFonts w:ascii="Times New Roman" w:hAnsi="Times New Roman" w:cs="Times New Roman"/>
              <w:kern w:val="2"/>
              <w:sz w:val="24"/>
              <w:szCs w:val="24"/>
              <w:lang w:eastAsia="ru-RU" w:bidi="ar-SA"/>
              <w14:ligatures w14:val="standardContextual"/>
            </w:rPr>
          </w:pPr>
          <w:hyperlink w:anchor="_Toc145407451" w:history="1">
            <w:r w:rsidR="001E1AEF" w:rsidRPr="001E1AEF">
              <w:rPr>
                <w:rStyle w:val="afa"/>
                <w:rFonts w:ascii="Times New Roman" w:hAnsi="Times New Roman" w:cs="Times New Roman"/>
                <w:sz w:val="24"/>
                <w:szCs w:val="24"/>
              </w:rPr>
              <w:t>2</w:t>
            </w:r>
            <w:r w:rsidR="001E1AEF" w:rsidRPr="001E1AEF">
              <w:rPr>
                <w:rFonts w:ascii="Times New Roman" w:hAnsi="Times New Roman" w:cs="Times New Roman"/>
                <w:kern w:val="2"/>
                <w:sz w:val="24"/>
                <w:szCs w:val="24"/>
                <w:lang w:eastAsia="ru-RU" w:bidi="ar-SA"/>
                <w14:ligatures w14:val="standardContextual"/>
              </w:rPr>
              <w:tab/>
            </w:r>
            <w:r w:rsidR="001E1AEF" w:rsidRPr="001E1AEF">
              <w:rPr>
                <w:rStyle w:val="afa"/>
                <w:rFonts w:ascii="Times New Roman" w:hAnsi="Times New Roman" w:cs="Times New Roman"/>
                <w:sz w:val="24"/>
                <w:szCs w:val="24"/>
              </w:rPr>
              <w:t>. ОПИСАНИЕ РЕЗЕРВИРОВАНИЯ ПО ИСТОЧНИКАМ ТЕПЛОВОЙ ЭНЕРГИИ</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_Toc145407451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4</w:t>
            </w:r>
            <w:r w:rsidR="001E1AEF" w:rsidRPr="001E1AEF">
              <w:rPr>
                <w:rFonts w:ascii="Times New Roman" w:hAnsi="Times New Roman" w:cs="Times New Roman"/>
                <w:webHidden/>
                <w:sz w:val="24"/>
                <w:szCs w:val="24"/>
              </w:rPr>
              <w:fldChar w:fldCharType="end"/>
            </w:r>
          </w:hyperlink>
        </w:p>
        <w:p w14:paraId="68715796" w14:textId="60E8BAE4" w:rsidR="001E1AEF" w:rsidRPr="001E1AEF" w:rsidRDefault="00EC013F" w:rsidP="001E1AEF">
          <w:pPr>
            <w:pStyle w:val="15"/>
            <w:spacing w:line="276" w:lineRule="auto"/>
            <w:rPr>
              <w:rFonts w:ascii="Times New Roman" w:hAnsi="Times New Roman" w:cs="Times New Roman"/>
              <w:kern w:val="2"/>
              <w:sz w:val="24"/>
              <w:szCs w:val="24"/>
              <w:lang w:eastAsia="ru-RU" w:bidi="ar-SA"/>
              <w14:ligatures w14:val="standardContextual"/>
            </w:rPr>
          </w:pPr>
          <w:hyperlink w:anchor="_Toc145407452" w:history="1">
            <w:r w:rsidR="001E1AEF" w:rsidRPr="001E1AEF">
              <w:rPr>
                <w:rStyle w:val="afa"/>
                <w:rFonts w:ascii="Times New Roman" w:hAnsi="Times New Roman" w:cs="Times New Roman"/>
                <w:sz w:val="24"/>
                <w:szCs w:val="24"/>
              </w:rPr>
              <w:t>3</w:t>
            </w:r>
            <w:r w:rsidR="001E1AEF" w:rsidRPr="001E1AEF">
              <w:rPr>
                <w:rFonts w:ascii="Times New Roman" w:hAnsi="Times New Roman" w:cs="Times New Roman"/>
                <w:kern w:val="2"/>
                <w:sz w:val="24"/>
                <w:szCs w:val="24"/>
                <w:lang w:eastAsia="ru-RU" w:bidi="ar-SA"/>
                <w14:ligatures w14:val="standardContextual"/>
              </w:rPr>
              <w:tab/>
            </w:r>
            <w:r w:rsidR="001E1AEF" w:rsidRPr="001E1AEF">
              <w:rPr>
                <w:rStyle w:val="afa"/>
                <w:rFonts w:ascii="Times New Roman" w:hAnsi="Times New Roman" w:cs="Times New Roman"/>
                <w:sz w:val="24"/>
                <w:szCs w:val="24"/>
              </w:rPr>
              <w:t>. МЕТОДИКА РАСЧЕТА ВЕРОЯТНОСТИ БЕЗОТКАЗНОЙ РАБОТЫ ТЕПЛОВЫХ СЕТЕЙ</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_Toc145407452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6</w:t>
            </w:r>
            <w:r w:rsidR="001E1AEF" w:rsidRPr="001E1AEF">
              <w:rPr>
                <w:rFonts w:ascii="Times New Roman" w:hAnsi="Times New Roman" w:cs="Times New Roman"/>
                <w:webHidden/>
                <w:sz w:val="24"/>
                <w:szCs w:val="24"/>
              </w:rPr>
              <w:fldChar w:fldCharType="end"/>
            </w:r>
          </w:hyperlink>
        </w:p>
        <w:p w14:paraId="5F39F6F9" w14:textId="0AEBC7CA"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53" w:history="1">
            <w:r w:rsidR="001E1AEF" w:rsidRPr="001E1AEF">
              <w:rPr>
                <w:rStyle w:val="afa"/>
                <w:rFonts w:ascii="Times New Roman" w:hAnsi="Times New Roman" w:cs="Times New Roman"/>
                <w:sz w:val="24"/>
                <w:szCs w:val="24"/>
              </w:rPr>
              <w:t>3.1</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Термины и определения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_Toc145407453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6</w:t>
            </w:r>
            <w:r w:rsidR="001E1AEF" w:rsidRPr="001E1AEF">
              <w:rPr>
                <w:rFonts w:ascii="Times New Roman" w:hAnsi="Times New Roman" w:cs="Times New Roman"/>
                <w:webHidden/>
                <w:sz w:val="24"/>
                <w:szCs w:val="24"/>
              </w:rPr>
              <w:fldChar w:fldCharType="end"/>
            </w:r>
          </w:hyperlink>
        </w:p>
        <w:p w14:paraId="4DC4945C" w14:textId="7EAA01C3"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54" w:history="1">
            <w:r w:rsidR="001E1AEF" w:rsidRPr="001E1AEF">
              <w:rPr>
                <w:rStyle w:val="afa"/>
                <w:rFonts w:ascii="Times New Roman" w:hAnsi="Times New Roman" w:cs="Times New Roman"/>
                <w:sz w:val="24"/>
                <w:szCs w:val="24"/>
              </w:rPr>
              <w:t>3.2</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Методика расчета надежности теплоснабжения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_Toc145407454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8</w:t>
            </w:r>
            <w:r w:rsidR="001E1AEF" w:rsidRPr="001E1AEF">
              <w:rPr>
                <w:rFonts w:ascii="Times New Roman" w:hAnsi="Times New Roman" w:cs="Times New Roman"/>
                <w:webHidden/>
                <w:sz w:val="24"/>
                <w:szCs w:val="24"/>
              </w:rPr>
              <w:fldChar w:fldCharType="end"/>
            </w:r>
          </w:hyperlink>
        </w:p>
        <w:p w14:paraId="097C6877" w14:textId="62D06D01" w:rsidR="001E1AEF" w:rsidRPr="001E1AEF" w:rsidRDefault="00EC013F" w:rsidP="001E1AEF">
          <w:pPr>
            <w:pStyle w:val="31"/>
            <w:rPr>
              <w:rFonts w:ascii="Times New Roman" w:hAnsi="Times New Roman" w:cs="Times New Roman"/>
              <w:noProof/>
              <w:kern w:val="2"/>
              <w:sz w:val="24"/>
              <w:szCs w:val="24"/>
              <w:lang w:val="ru-RU" w:bidi="ar-SA"/>
              <w14:ligatures w14:val="standardContextual"/>
            </w:rPr>
          </w:pPr>
          <w:hyperlink w:anchor="_Toc145407455" w:history="1">
            <w:r w:rsidR="001E1AEF" w:rsidRPr="001E1AEF">
              <w:rPr>
                <w:rStyle w:val="afa"/>
                <w:rFonts w:ascii="Times New Roman" w:hAnsi="Times New Roman" w:cs="Times New Roman"/>
                <w:noProof/>
                <w:sz w:val="24"/>
                <w:szCs w:val="24"/>
              </w:rPr>
              <w:t>3.2.1</w:t>
            </w:r>
            <w:r w:rsidR="001E1AEF" w:rsidRPr="001E1AEF">
              <w:rPr>
                <w:rFonts w:ascii="Times New Roman" w:hAnsi="Times New Roman" w:cs="Times New Roman"/>
                <w:noProof/>
                <w:kern w:val="2"/>
                <w:sz w:val="24"/>
                <w:szCs w:val="24"/>
                <w:lang w:val="ru-RU" w:bidi="ar-SA"/>
                <w14:ligatures w14:val="standardContextual"/>
              </w:rPr>
              <w:tab/>
            </w:r>
            <w:r w:rsidR="001E1AEF" w:rsidRPr="001E1AEF">
              <w:rPr>
                <w:rStyle w:val="afa"/>
                <w:rFonts w:ascii="Times New Roman" w:hAnsi="Times New Roman" w:cs="Times New Roman"/>
                <w:noProof/>
                <w:sz w:val="24"/>
                <w:szCs w:val="24"/>
              </w:rPr>
              <w:t>Расчет вероятности безотказной работы тепловой сети по отношению к каждому потребителю</w:t>
            </w:r>
            <w:r w:rsidR="001E1AEF" w:rsidRPr="001E1AEF">
              <w:rPr>
                <w:rFonts w:ascii="Times New Roman" w:hAnsi="Times New Roman" w:cs="Times New Roman"/>
                <w:noProof/>
                <w:webHidden/>
                <w:sz w:val="24"/>
                <w:szCs w:val="24"/>
              </w:rPr>
              <w:tab/>
            </w:r>
            <w:r w:rsidR="001E1AEF" w:rsidRPr="001E1AEF">
              <w:rPr>
                <w:rFonts w:ascii="Times New Roman" w:hAnsi="Times New Roman" w:cs="Times New Roman"/>
                <w:noProof/>
                <w:webHidden/>
                <w:sz w:val="24"/>
                <w:szCs w:val="24"/>
              </w:rPr>
              <w:fldChar w:fldCharType="begin"/>
            </w:r>
            <w:r w:rsidR="001E1AEF" w:rsidRPr="001E1AEF">
              <w:rPr>
                <w:rFonts w:ascii="Times New Roman" w:hAnsi="Times New Roman" w:cs="Times New Roman"/>
                <w:noProof/>
                <w:webHidden/>
                <w:sz w:val="24"/>
                <w:szCs w:val="24"/>
              </w:rPr>
              <w:instrText xml:space="preserve"> PAGEREF _Toc145407455 \h </w:instrText>
            </w:r>
            <w:r w:rsidR="001E1AEF" w:rsidRPr="001E1AEF">
              <w:rPr>
                <w:rFonts w:ascii="Times New Roman" w:hAnsi="Times New Roman" w:cs="Times New Roman"/>
                <w:noProof/>
                <w:webHidden/>
                <w:sz w:val="24"/>
                <w:szCs w:val="24"/>
              </w:rPr>
            </w:r>
            <w:r w:rsidR="001E1AEF" w:rsidRPr="001E1AEF">
              <w:rPr>
                <w:rFonts w:ascii="Times New Roman" w:hAnsi="Times New Roman" w:cs="Times New Roman"/>
                <w:noProof/>
                <w:webHidden/>
                <w:sz w:val="24"/>
                <w:szCs w:val="24"/>
              </w:rPr>
              <w:fldChar w:fldCharType="separate"/>
            </w:r>
            <w:r w:rsidR="001E1AEF" w:rsidRPr="001E1AEF">
              <w:rPr>
                <w:rFonts w:ascii="Times New Roman" w:hAnsi="Times New Roman" w:cs="Times New Roman"/>
                <w:noProof/>
                <w:webHidden/>
                <w:sz w:val="24"/>
                <w:szCs w:val="24"/>
              </w:rPr>
              <w:t>8</w:t>
            </w:r>
            <w:r w:rsidR="001E1AEF" w:rsidRPr="001E1AEF">
              <w:rPr>
                <w:rFonts w:ascii="Times New Roman" w:hAnsi="Times New Roman" w:cs="Times New Roman"/>
                <w:noProof/>
                <w:webHidden/>
                <w:sz w:val="24"/>
                <w:szCs w:val="24"/>
              </w:rPr>
              <w:fldChar w:fldCharType="end"/>
            </w:r>
          </w:hyperlink>
        </w:p>
        <w:p w14:paraId="04C044F2" w14:textId="33D256BC" w:rsidR="001E1AEF" w:rsidRPr="001E1AEF" w:rsidRDefault="00EC013F" w:rsidP="001E1AEF">
          <w:pPr>
            <w:pStyle w:val="31"/>
            <w:rPr>
              <w:rFonts w:ascii="Times New Roman" w:hAnsi="Times New Roman" w:cs="Times New Roman"/>
              <w:noProof/>
              <w:kern w:val="2"/>
              <w:sz w:val="24"/>
              <w:szCs w:val="24"/>
              <w:lang w:val="ru-RU" w:bidi="ar-SA"/>
              <w14:ligatures w14:val="standardContextual"/>
            </w:rPr>
          </w:pPr>
          <w:hyperlink w:anchor="_Toc145407456" w:history="1">
            <w:r w:rsidR="001E1AEF" w:rsidRPr="001E1AEF">
              <w:rPr>
                <w:rStyle w:val="afa"/>
                <w:rFonts w:ascii="Times New Roman" w:hAnsi="Times New Roman" w:cs="Times New Roman"/>
                <w:noProof/>
                <w:sz w:val="24"/>
                <w:szCs w:val="24"/>
              </w:rPr>
              <w:t>3.2.2</w:t>
            </w:r>
            <w:r w:rsidR="001E1AEF" w:rsidRPr="001E1AEF">
              <w:rPr>
                <w:rFonts w:ascii="Times New Roman" w:hAnsi="Times New Roman" w:cs="Times New Roman"/>
                <w:noProof/>
                <w:kern w:val="2"/>
                <w:sz w:val="24"/>
                <w:szCs w:val="24"/>
                <w:lang w:val="ru-RU" w:bidi="ar-SA"/>
                <w14:ligatures w14:val="standardContextual"/>
              </w:rPr>
              <w:tab/>
            </w:r>
            <w:r w:rsidR="001E1AEF" w:rsidRPr="001E1AEF">
              <w:rPr>
                <w:rStyle w:val="afa"/>
                <w:rFonts w:ascii="Times New Roman" w:hAnsi="Times New Roman" w:cs="Times New Roman"/>
                <w:noProof/>
                <w:sz w:val="24"/>
                <w:szCs w:val="24"/>
              </w:rPr>
              <w:t>Расчет надежности теплоснабжения нерезервируемых участков тепловой сети</w:t>
            </w:r>
            <w:r w:rsidR="001E1AEF" w:rsidRPr="001E1AEF">
              <w:rPr>
                <w:rFonts w:ascii="Times New Roman" w:hAnsi="Times New Roman" w:cs="Times New Roman"/>
                <w:noProof/>
                <w:webHidden/>
                <w:sz w:val="24"/>
                <w:szCs w:val="24"/>
              </w:rPr>
              <w:tab/>
            </w:r>
            <w:r w:rsidR="001E1AEF" w:rsidRPr="001E1AEF">
              <w:rPr>
                <w:rFonts w:ascii="Times New Roman" w:hAnsi="Times New Roman" w:cs="Times New Roman"/>
                <w:noProof/>
                <w:webHidden/>
                <w:sz w:val="24"/>
                <w:szCs w:val="24"/>
              </w:rPr>
              <w:fldChar w:fldCharType="begin"/>
            </w:r>
            <w:r w:rsidR="001E1AEF" w:rsidRPr="001E1AEF">
              <w:rPr>
                <w:rFonts w:ascii="Times New Roman" w:hAnsi="Times New Roman" w:cs="Times New Roman"/>
                <w:noProof/>
                <w:webHidden/>
                <w:sz w:val="24"/>
                <w:szCs w:val="24"/>
              </w:rPr>
              <w:instrText xml:space="preserve"> PAGEREF _Toc145407456 \h </w:instrText>
            </w:r>
            <w:r w:rsidR="001E1AEF" w:rsidRPr="001E1AEF">
              <w:rPr>
                <w:rFonts w:ascii="Times New Roman" w:hAnsi="Times New Roman" w:cs="Times New Roman"/>
                <w:noProof/>
                <w:webHidden/>
                <w:sz w:val="24"/>
                <w:szCs w:val="24"/>
              </w:rPr>
            </w:r>
            <w:r w:rsidR="001E1AEF" w:rsidRPr="001E1AEF">
              <w:rPr>
                <w:rFonts w:ascii="Times New Roman" w:hAnsi="Times New Roman" w:cs="Times New Roman"/>
                <w:noProof/>
                <w:webHidden/>
                <w:sz w:val="24"/>
                <w:szCs w:val="24"/>
              </w:rPr>
              <w:fldChar w:fldCharType="separate"/>
            </w:r>
            <w:r w:rsidR="001E1AEF" w:rsidRPr="001E1AEF">
              <w:rPr>
                <w:rFonts w:ascii="Times New Roman" w:hAnsi="Times New Roman" w:cs="Times New Roman"/>
                <w:noProof/>
                <w:webHidden/>
                <w:sz w:val="24"/>
                <w:szCs w:val="24"/>
              </w:rPr>
              <w:t>14</w:t>
            </w:r>
            <w:r w:rsidR="001E1AEF" w:rsidRPr="001E1AEF">
              <w:rPr>
                <w:rFonts w:ascii="Times New Roman" w:hAnsi="Times New Roman" w:cs="Times New Roman"/>
                <w:noProof/>
                <w:webHidden/>
                <w:sz w:val="24"/>
                <w:szCs w:val="24"/>
              </w:rPr>
              <w:fldChar w:fldCharType="end"/>
            </w:r>
          </w:hyperlink>
        </w:p>
        <w:p w14:paraId="5F21B5BA" w14:textId="7BE6B155" w:rsidR="001E1AEF" w:rsidRPr="001E1AEF" w:rsidRDefault="00EC013F" w:rsidP="001E1AEF">
          <w:pPr>
            <w:pStyle w:val="31"/>
            <w:rPr>
              <w:rFonts w:ascii="Times New Roman" w:hAnsi="Times New Roman" w:cs="Times New Roman"/>
              <w:noProof/>
              <w:kern w:val="2"/>
              <w:sz w:val="24"/>
              <w:szCs w:val="24"/>
              <w:lang w:val="ru-RU" w:bidi="ar-SA"/>
              <w14:ligatures w14:val="standardContextual"/>
            </w:rPr>
          </w:pPr>
          <w:hyperlink w:anchor="_Toc145407457" w:history="1">
            <w:r w:rsidR="001E1AEF" w:rsidRPr="001E1AEF">
              <w:rPr>
                <w:rStyle w:val="afa"/>
                <w:rFonts w:ascii="Times New Roman" w:hAnsi="Times New Roman" w:cs="Times New Roman"/>
                <w:noProof/>
                <w:sz w:val="24"/>
                <w:szCs w:val="24"/>
              </w:rPr>
              <w:t>3.2.3</w:t>
            </w:r>
            <w:r w:rsidR="001E1AEF" w:rsidRPr="001E1AEF">
              <w:rPr>
                <w:rFonts w:ascii="Times New Roman" w:hAnsi="Times New Roman" w:cs="Times New Roman"/>
                <w:noProof/>
                <w:kern w:val="2"/>
                <w:sz w:val="24"/>
                <w:szCs w:val="24"/>
                <w:lang w:val="ru-RU" w:bidi="ar-SA"/>
                <w14:ligatures w14:val="standardContextual"/>
              </w:rPr>
              <w:tab/>
            </w:r>
            <w:r w:rsidR="001E1AEF" w:rsidRPr="001E1AEF">
              <w:rPr>
                <w:rStyle w:val="afa"/>
                <w:rFonts w:ascii="Times New Roman" w:hAnsi="Times New Roman" w:cs="Times New Roman"/>
                <w:noProof/>
                <w:sz w:val="24"/>
                <w:szCs w:val="24"/>
              </w:rPr>
              <w:t>Оценка недоотпуска тепловой энергии потребителям</w:t>
            </w:r>
            <w:r w:rsidR="001E1AEF" w:rsidRPr="001E1AEF">
              <w:rPr>
                <w:rFonts w:ascii="Times New Roman" w:hAnsi="Times New Roman" w:cs="Times New Roman"/>
                <w:noProof/>
                <w:webHidden/>
                <w:sz w:val="24"/>
                <w:szCs w:val="24"/>
              </w:rPr>
              <w:tab/>
            </w:r>
            <w:r w:rsidR="001E1AEF" w:rsidRPr="001E1AEF">
              <w:rPr>
                <w:rFonts w:ascii="Times New Roman" w:hAnsi="Times New Roman" w:cs="Times New Roman"/>
                <w:noProof/>
                <w:webHidden/>
                <w:sz w:val="24"/>
                <w:szCs w:val="24"/>
              </w:rPr>
              <w:fldChar w:fldCharType="begin"/>
            </w:r>
            <w:r w:rsidR="001E1AEF" w:rsidRPr="001E1AEF">
              <w:rPr>
                <w:rFonts w:ascii="Times New Roman" w:hAnsi="Times New Roman" w:cs="Times New Roman"/>
                <w:noProof/>
                <w:webHidden/>
                <w:sz w:val="24"/>
                <w:szCs w:val="24"/>
              </w:rPr>
              <w:instrText xml:space="preserve"> PAGEREF _Toc145407457 \h </w:instrText>
            </w:r>
            <w:r w:rsidR="001E1AEF" w:rsidRPr="001E1AEF">
              <w:rPr>
                <w:rFonts w:ascii="Times New Roman" w:hAnsi="Times New Roman" w:cs="Times New Roman"/>
                <w:noProof/>
                <w:webHidden/>
                <w:sz w:val="24"/>
                <w:szCs w:val="24"/>
              </w:rPr>
            </w:r>
            <w:r w:rsidR="001E1AEF" w:rsidRPr="001E1AEF">
              <w:rPr>
                <w:rFonts w:ascii="Times New Roman" w:hAnsi="Times New Roman" w:cs="Times New Roman"/>
                <w:noProof/>
                <w:webHidden/>
                <w:sz w:val="24"/>
                <w:szCs w:val="24"/>
              </w:rPr>
              <w:fldChar w:fldCharType="separate"/>
            </w:r>
            <w:r w:rsidR="001E1AEF" w:rsidRPr="001E1AEF">
              <w:rPr>
                <w:rFonts w:ascii="Times New Roman" w:hAnsi="Times New Roman" w:cs="Times New Roman"/>
                <w:noProof/>
                <w:webHidden/>
                <w:sz w:val="24"/>
                <w:szCs w:val="24"/>
              </w:rPr>
              <w:t>17</w:t>
            </w:r>
            <w:r w:rsidR="001E1AEF" w:rsidRPr="001E1AEF">
              <w:rPr>
                <w:rFonts w:ascii="Times New Roman" w:hAnsi="Times New Roman" w:cs="Times New Roman"/>
                <w:noProof/>
                <w:webHidden/>
                <w:sz w:val="24"/>
                <w:szCs w:val="24"/>
              </w:rPr>
              <w:fldChar w:fldCharType="end"/>
            </w:r>
          </w:hyperlink>
        </w:p>
        <w:p w14:paraId="2B459B28" w14:textId="2FE6891C" w:rsidR="001E1AEF" w:rsidRPr="001E1AEF" w:rsidRDefault="00EC013F" w:rsidP="001E1AEF">
          <w:pPr>
            <w:pStyle w:val="15"/>
            <w:spacing w:line="276" w:lineRule="auto"/>
            <w:rPr>
              <w:rFonts w:ascii="Times New Roman" w:hAnsi="Times New Roman" w:cs="Times New Roman"/>
              <w:kern w:val="2"/>
              <w:sz w:val="24"/>
              <w:szCs w:val="24"/>
              <w:lang w:eastAsia="ru-RU" w:bidi="ar-SA"/>
              <w14:ligatures w14:val="standardContextual"/>
            </w:rPr>
          </w:pPr>
          <w:hyperlink w:anchor="_Toc145407458" w:history="1">
            <w:r w:rsidR="001E1AEF" w:rsidRPr="001E1AEF">
              <w:rPr>
                <w:rStyle w:val="afa"/>
                <w:rFonts w:ascii="Times New Roman" w:hAnsi="Times New Roman" w:cs="Times New Roman"/>
                <w:sz w:val="24"/>
                <w:szCs w:val="24"/>
              </w:rPr>
              <w:t>4</w:t>
            </w:r>
            <w:r w:rsidR="001E1AEF" w:rsidRPr="001E1AEF">
              <w:rPr>
                <w:rFonts w:ascii="Times New Roman" w:hAnsi="Times New Roman" w:cs="Times New Roman"/>
                <w:kern w:val="2"/>
                <w:sz w:val="24"/>
                <w:szCs w:val="24"/>
                <w:lang w:eastAsia="ru-RU" w:bidi="ar-SA"/>
                <w14:ligatures w14:val="standardContextual"/>
              </w:rPr>
              <w:tab/>
            </w:r>
            <w:r w:rsidR="001E1AEF" w:rsidRPr="001E1AEF">
              <w:rPr>
                <w:rStyle w:val="afa"/>
                <w:rFonts w:ascii="Times New Roman" w:hAnsi="Times New Roman" w:cs="Times New Roman"/>
                <w:sz w:val="24"/>
                <w:szCs w:val="24"/>
              </w:rPr>
              <w:t>. Предложения, обеспечивающие надежность систем теплоснабжения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_Toc145407458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20</w:t>
            </w:r>
            <w:r w:rsidR="001E1AEF" w:rsidRPr="001E1AEF">
              <w:rPr>
                <w:rFonts w:ascii="Times New Roman" w:hAnsi="Times New Roman" w:cs="Times New Roman"/>
                <w:webHidden/>
                <w:sz w:val="24"/>
                <w:szCs w:val="24"/>
              </w:rPr>
              <w:fldChar w:fldCharType="end"/>
            </w:r>
          </w:hyperlink>
        </w:p>
        <w:p w14:paraId="285E074E" w14:textId="52A44A58"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59" w:history="1">
            <w:r w:rsidR="001E1AEF" w:rsidRPr="001E1AEF">
              <w:rPr>
                <w:rStyle w:val="afa"/>
                <w:rFonts w:ascii="Times New Roman" w:hAnsi="Times New Roman" w:cs="Times New Roman"/>
                <w:sz w:val="24"/>
                <w:szCs w:val="24"/>
              </w:rPr>
              <w:t>4.1</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Приме</w:t>
            </w:r>
            <w:r w:rsidR="001E1AEF" w:rsidRPr="001E1AEF">
              <w:rPr>
                <w:rStyle w:val="afa"/>
                <w:rFonts w:ascii="Times New Roman" w:hAnsi="Times New Roman" w:cs="Times New Roman"/>
                <w:spacing w:val="-1"/>
                <w:sz w:val="24"/>
                <w:szCs w:val="24"/>
              </w:rPr>
              <w:t>н</w:t>
            </w:r>
            <w:r w:rsidR="001E1AEF" w:rsidRPr="001E1AEF">
              <w:rPr>
                <w:rStyle w:val="afa"/>
                <w:rFonts w:ascii="Times New Roman" w:hAnsi="Times New Roman" w:cs="Times New Roman"/>
                <w:sz w:val="24"/>
                <w:szCs w:val="24"/>
              </w:rPr>
              <w:t>ение</w:t>
            </w:r>
            <w:r w:rsidR="001E1AEF" w:rsidRPr="001E1AEF">
              <w:rPr>
                <w:rStyle w:val="afa"/>
                <w:rFonts w:ascii="Times New Roman" w:hAnsi="Times New Roman" w:cs="Times New Roman"/>
                <w:spacing w:val="69"/>
                <w:sz w:val="24"/>
                <w:szCs w:val="24"/>
              </w:rPr>
              <w:t xml:space="preserve"> </w:t>
            </w:r>
            <w:r w:rsidR="001E1AEF" w:rsidRPr="001E1AEF">
              <w:rPr>
                <w:rStyle w:val="afa"/>
                <w:rFonts w:ascii="Times New Roman" w:hAnsi="Times New Roman" w:cs="Times New Roman"/>
                <w:spacing w:val="-1"/>
                <w:sz w:val="24"/>
                <w:szCs w:val="24"/>
              </w:rPr>
              <w:t>н</w:t>
            </w:r>
            <w:r w:rsidR="001E1AEF" w:rsidRPr="001E1AEF">
              <w:rPr>
                <w:rStyle w:val="afa"/>
                <w:rFonts w:ascii="Times New Roman" w:hAnsi="Times New Roman" w:cs="Times New Roman"/>
                <w:sz w:val="24"/>
                <w:szCs w:val="24"/>
              </w:rPr>
              <w:t>а</w:t>
            </w:r>
            <w:r w:rsidR="001E1AEF" w:rsidRPr="001E1AEF">
              <w:rPr>
                <w:rStyle w:val="afa"/>
                <w:rFonts w:ascii="Times New Roman" w:hAnsi="Times New Roman" w:cs="Times New Roman"/>
                <w:spacing w:val="69"/>
                <w:sz w:val="24"/>
                <w:szCs w:val="24"/>
              </w:rPr>
              <w:t xml:space="preserve"> </w:t>
            </w:r>
            <w:r w:rsidR="001E1AEF" w:rsidRPr="001E1AEF">
              <w:rPr>
                <w:rStyle w:val="afa"/>
                <w:rFonts w:ascii="Times New Roman" w:hAnsi="Times New Roman" w:cs="Times New Roman"/>
                <w:spacing w:val="-1"/>
                <w:sz w:val="24"/>
                <w:szCs w:val="24"/>
              </w:rPr>
              <w:t>и</w:t>
            </w:r>
            <w:r w:rsidR="001E1AEF" w:rsidRPr="001E1AEF">
              <w:rPr>
                <w:rStyle w:val="afa"/>
                <w:rFonts w:ascii="Times New Roman" w:hAnsi="Times New Roman" w:cs="Times New Roman"/>
                <w:sz w:val="24"/>
                <w:szCs w:val="24"/>
              </w:rPr>
              <w:t>с</w:t>
            </w:r>
            <w:r w:rsidR="001E1AEF" w:rsidRPr="001E1AEF">
              <w:rPr>
                <w:rStyle w:val="afa"/>
                <w:rFonts w:ascii="Times New Roman" w:hAnsi="Times New Roman" w:cs="Times New Roman"/>
                <w:spacing w:val="-4"/>
                <w:sz w:val="24"/>
                <w:szCs w:val="24"/>
              </w:rPr>
              <w:t>т</w:t>
            </w:r>
            <w:r w:rsidR="001E1AEF" w:rsidRPr="001E1AEF">
              <w:rPr>
                <w:rStyle w:val="afa"/>
                <w:rFonts w:ascii="Times New Roman" w:hAnsi="Times New Roman" w:cs="Times New Roman"/>
                <w:spacing w:val="-6"/>
                <w:sz w:val="24"/>
                <w:szCs w:val="24"/>
              </w:rPr>
              <w:t>о</w:t>
            </w:r>
            <w:r w:rsidR="001E1AEF" w:rsidRPr="001E1AEF">
              <w:rPr>
                <w:rStyle w:val="afa"/>
                <w:rFonts w:ascii="Times New Roman" w:hAnsi="Times New Roman" w:cs="Times New Roman"/>
                <w:sz w:val="24"/>
                <w:szCs w:val="24"/>
              </w:rPr>
              <w:t>ч</w:t>
            </w:r>
            <w:r w:rsidR="001E1AEF" w:rsidRPr="001E1AEF">
              <w:rPr>
                <w:rStyle w:val="afa"/>
                <w:rFonts w:ascii="Times New Roman" w:hAnsi="Times New Roman" w:cs="Times New Roman"/>
                <w:spacing w:val="-1"/>
                <w:sz w:val="24"/>
                <w:szCs w:val="24"/>
              </w:rPr>
              <w:t>ни</w:t>
            </w:r>
            <w:r w:rsidR="001E1AEF" w:rsidRPr="001E1AEF">
              <w:rPr>
                <w:rStyle w:val="afa"/>
                <w:rFonts w:ascii="Times New Roman" w:hAnsi="Times New Roman" w:cs="Times New Roman"/>
                <w:spacing w:val="-6"/>
                <w:sz w:val="24"/>
                <w:szCs w:val="24"/>
              </w:rPr>
              <w:t>к</w:t>
            </w:r>
            <w:r w:rsidR="001E1AEF" w:rsidRPr="001E1AEF">
              <w:rPr>
                <w:rStyle w:val="afa"/>
                <w:rFonts w:ascii="Times New Roman" w:hAnsi="Times New Roman" w:cs="Times New Roman"/>
                <w:sz w:val="24"/>
                <w:szCs w:val="24"/>
              </w:rPr>
              <w:t>ах</w:t>
            </w:r>
            <w:r w:rsidR="001E1AEF" w:rsidRPr="001E1AEF">
              <w:rPr>
                <w:rStyle w:val="afa"/>
                <w:rFonts w:ascii="Times New Roman" w:hAnsi="Times New Roman" w:cs="Times New Roman"/>
                <w:spacing w:val="69"/>
                <w:sz w:val="24"/>
                <w:szCs w:val="24"/>
              </w:rPr>
              <w:t xml:space="preserve"> </w:t>
            </w:r>
            <w:r w:rsidR="001E1AEF" w:rsidRPr="001E1AEF">
              <w:rPr>
                <w:rStyle w:val="afa"/>
                <w:rFonts w:ascii="Times New Roman" w:hAnsi="Times New Roman" w:cs="Times New Roman"/>
                <w:spacing w:val="1"/>
                <w:sz w:val="24"/>
                <w:szCs w:val="24"/>
              </w:rPr>
              <w:t>т</w:t>
            </w:r>
            <w:r w:rsidR="001E1AEF" w:rsidRPr="001E1AEF">
              <w:rPr>
                <w:rStyle w:val="afa"/>
                <w:rFonts w:ascii="Times New Roman" w:hAnsi="Times New Roman" w:cs="Times New Roman"/>
                <w:sz w:val="24"/>
                <w:szCs w:val="24"/>
              </w:rPr>
              <w:t>е</w:t>
            </w:r>
            <w:r w:rsidR="001E1AEF" w:rsidRPr="001E1AEF">
              <w:rPr>
                <w:rStyle w:val="afa"/>
                <w:rFonts w:ascii="Times New Roman" w:hAnsi="Times New Roman" w:cs="Times New Roman"/>
                <w:spacing w:val="-4"/>
                <w:sz w:val="24"/>
                <w:szCs w:val="24"/>
              </w:rPr>
              <w:t>п</w:t>
            </w:r>
            <w:r w:rsidR="001E1AEF" w:rsidRPr="001E1AEF">
              <w:rPr>
                <w:rStyle w:val="afa"/>
                <w:rFonts w:ascii="Times New Roman" w:hAnsi="Times New Roman" w:cs="Times New Roman"/>
                <w:sz w:val="24"/>
                <w:szCs w:val="24"/>
              </w:rPr>
              <w:t>л</w:t>
            </w:r>
            <w:r w:rsidR="001E1AEF" w:rsidRPr="001E1AEF">
              <w:rPr>
                <w:rStyle w:val="afa"/>
                <w:rFonts w:ascii="Times New Roman" w:hAnsi="Times New Roman" w:cs="Times New Roman"/>
                <w:spacing w:val="-6"/>
                <w:sz w:val="24"/>
                <w:szCs w:val="24"/>
              </w:rPr>
              <w:t>ов</w:t>
            </w:r>
            <w:r w:rsidR="001E1AEF" w:rsidRPr="001E1AEF">
              <w:rPr>
                <w:rStyle w:val="afa"/>
                <w:rFonts w:ascii="Times New Roman" w:hAnsi="Times New Roman" w:cs="Times New Roman"/>
                <w:sz w:val="24"/>
                <w:szCs w:val="24"/>
              </w:rPr>
              <w:t xml:space="preserve">ой </w:t>
            </w:r>
            <w:r w:rsidR="001E1AEF" w:rsidRPr="001E1AEF">
              <w:rPr>
                <w:rStyle w:val="afa"/>
                <w:rFonts w:ascii="Times New Roman" w:hAnsi="Times New Roman" w:cs="Times New Roman"/>
                <w:spacing w:val="-1"/>
                <w:sz w:val="24"/>
                <w:szCs w:val="24"/>
              </w:rPr>
              <w:t>энергии</w:t>
            </w:r>
            <w:r w:rsidR="001E1AEF" w:rsidRPr="001E1AEF">
              <w:rPr>
                <w:rStyle w:val="afa"/>
                <w:rFonts w:ascii="Times New Roman" w:hAnsi="Times New Roman" w:cs="Times New Roman"/>
                <w:spacing w:val="29"/>
                <w:sz w:val="24"/>
                <w:szCs w:val="24"/>
              </w:rPr>
              <w:t xml:space="preserve"> </w:t>
            </w:r>
            <w:r w:rsidR="001E1AEF" w:rsidRPr="001E1AEF">
              <w:rPr>
                <w:rStyle w:val="afa"/>
                <w:rFonts w:ascii="Times New Roman" w:hAnsi="Times New Roman" w:cs="Times New Roman"/>
                <w:spacing w:val="-1"/>
                <w:sz w:val="24"/>
                <w:szCs w:val="24"/>
              </w:rPr>
              <w:t>рациональных</w:t>
            </w:r>
            <w:r w:rsidR="001E1AEF" w:rsidRPr="001E1AEF">
              <w:rPr>
                <w:rStyle w:val="afa"/>
                <w:rFonts w:ascii="Times New Roman" w:hAnsi="Times New Roman" w:cs="Times New Roman"/>
                <w:spacing w:val="28"/>
                <w:sz w:val="24"/>
                <w:szCs w:val="24"/>
              </w:rPr>
              <w:t xml:space="preserve"> </w:t>
            </w:r>
            <w:r w:rsidR="001E1AEF" w:rsidRPr="001E1AEF">
              <w:rPr>
                <w:rStyle w:val="afa"/>
                <w:rFonts w:ascii="Times New Roman" w:hAnsi="Times New Roman" w:cs="Times New Roman"/>
                <w:sz w:val="24"/>
                <w:szCs w:val="24"/>
              </w:rPr>
              <w:t>тепловых</w:t>
            </w:r>
            <w:r w:rsidR="001E1AEF" w:rsidRPr="001E1AEF">
              <w:rPr>
                <w:rStyle w:val="afa"/>
                <w:rFonts w:ascii="Times New Roman" w:hAnsi="Times New Roman" w:cs="Times New Roman"/>
                <w:spacing w:val="29"/>
                <w:sz w:val="24"/>
                <w:szCs w:val="24"/>
              </w:rPr>
              <w:t xml:space="preserve"> </w:t>
            </w:r>
            <w:r w:rsidR="001E1AEF" w:rsidRPr="001E1AEF">
              <w:rPr>
                <w:rStyle w:val="afa"/>
                <w:rFonts w:ascii="Times New Roman" w:hAnsi="Times New Roman" w:cs="Times New Roman"/>
                <w:spacing w:val="-4"/>
                <w:sz w:val="24"/>
                <w:szCs w:val="24"/>
              </w:rPr>
              <w:t>схем</w:t>
            </w:r>
            <w:r w:rsidR="001E1AEF" w:rsidRPr="001E1AEF">
              <w:rPr>
                <w:rStyle w:val="afa"/>
                <w:rFonts w:ascii="Times New Roman" w:hAnsi="Times New Roman" w:cs="Times New Roman"/>
                <w:spacing w:val="31"/>
                <w:sz w:val="24"/>
                <w:szCs w:val="24"/>
              </w:rPr>
              <w:t xml:space="preserve"> </w:t>
            </w:r>
            <w:r w:rsidR="001E1AEF" w:rsidRPr="001E1AEF">
              <w:rPr>
                <w:rStyle w:val="afa"/>
                <w:rFonts w:ascii="Times New Roman" w:hAnsi="Times New Roman" w:cs="Times New Roman"/>
                <w:sz w:val="24"/>
                <w:szCs w:val="24"/>
              </w:rPr>
              <w:t>с</w:t>
            </w:r>
            <w:r w:rsidR="001E1AEF" w:rsidRPr="001E1AEF">
              <w:rPr>
                <w:rStyle w:val="afa"/>
                <w:rFonts w:ascii="Times New Roman" w:hAnsi="Times New Roman" w:cs="Times New Roman"/>
                <w:spacing w:val="28"/>
                <w:sz w:val="24"/>
                <w:szCs w:val="24"/>
              </w:rPr>
              <w:t xml:space="preserve"> </w:t>
            </w:r>
            <w:r w:rsidR="001E1AEF" w:rsidRPr="001E1AEF">
              <w:rPr>
                <w:rStyle w:val="afa"/>
                <w:rFonts w:ascii="Times New Roman" w:hAnsi="Times New Roman" w:cs="Times New Roman"/>
                <w:spacing w:val="-3"/>
                <w:sz w:val="24"/>
                <w:szCs w:val="24"/>
              </w:rPr>
              <w:t>дублированными</w:t>
            </w:r>
            <w:r w:rsidR="001E1AEF" w:rsidRPr="001E1AEF">
              <w:rPr>
                <w:rStyle w:val="afa"/>
                <w:rFonts w:ascii="Times New Roman" w:hAnsi="Times New Roman" w:cs="Times New Roman"/>
                <w:spacing w:val="30"/>
                <w:sz w:val="24"/>
                <w:szCs w:val="24"/>
              </w:rPr>
              <w:t xml:space="preserve"> </w:t>
            </w:r>
            <w:r w:rsidR="001E1AEF" w:rsidRPr="001E1AEF">
              <w:rPr>
                <w:rStyle w:val="afa"/>
                <w:rFonts w:ascii="Times New Roman" w:hAnsi="Times New Roman" w:cs="Times New Roman"/>
                <w:sz w:val="24"/>
                <w:szCs w:val="24"/>
              </w:rPr>
              <w:t>связями</w:t>
            </w:r>
            <w:r w:rsidR="001E1AEF" w:rsidRPr="001E1AEF">
              <w:rPr>
                <w:rStyle w:val="afa"/>
                <w:rFonts w:ascii="Times New Roman" w:hAnsi="Times New Roman" w:cs="Times New Roman"/>
                <w:spacing w:val="30"/>
                <w:sz w:val="24"/>
                <w:szCs w:val="24"/>
              </w:rPr>
              <w:t xml:space="preserve"> </w:t>
            </w:r>
            <w:r w:rsidR="001E1AEF" w:rsidRPr="001E1AEF">
              <w:rPr>
                <w:rStyle w:val="afa"/>
                <w:rFonts w:ascii="Times New Roman" w:hAnsi="Times New Roman" w:cs="Times New Roman"/>
                <w:sz w:val="24"/>
                <w:szCs w:val="24"/>
              </w:rPr>
              <w:t>и</w:t>
            </w:r>
            <w:r w:rsidR="001E1AEF" w:rsidRPr="001E1AEF">
              <w:rPr>
                <w:rStyle w:val="afa"/>
                <w:rFonts w:ascii="Times New Roman" w:hAnsi="Times New Roman" w:cs="Times New Roman"/>
                <w:spacing w:val="69"/>
                <w:sz w:val="24"/>
                <w:szCs w:val="24"/>
              </w:rPr>
              <w:t xml:space="preserve"> </w:t>
            </w:r>
            <w:r w:rsidR="001E1AEF" w:rsidRPr="001E1AEF">
              <w:rPr>
                <w:rStyle w:val="afa"/>
                <w:rFonts w:ascii="Times New Roman" w:hAnsi="Times New Roman" w:cs="Times New Roman"/>
                <w:sz w:val="24"/>
                <w:szCs w:val="24"/>
              </w:rPr>
              <w:t>новых</w:t>
            </w:r>
            <w:r w:rsidR="001E1AEF" w:rsidRPr="001E1AEF">
              <w:rPr>
                <w:rStyle w:val="afa"/>
                <w:rFonts w:ascii="Times New Roman" w:hAnsi="Times New Roman" w:cs="Times New Roman"/>
                <w:spacing w:val="32"/>
                <w:sz w:val="24"/>
                <w:szCs w:val="24"/>
              </w:rPr>
              <w:t xml:space="preserve"> </w:t>
            </w:r>
            <w:r w:rsidR="001E1AEF" w:rsidRPr="001E1AEF">
              <w:rPr>
                <w:rStyle w:val="afa"/>
                <w:rFonts w:ascii="Times New Roman" w:hAnsi="Times New Roman" w:cs="Times New Roman"/>
                <w:sz w:val="24"/>
                <w:szCs w:val="24"/>
              </w:rPr>
              <w:t>технологий,</w:t>
            </w:r>
            <w:r w:rsidR="001E1AEF" w:rsidRPr="001E1AEF">
              <w:rPr>
                <w:rStyle w:val="afa"/>
                <w:rFonts w:ascii="Times New Roman" w:hAnsi="Times New Roman" w:cs="Times New Roman"/>
                <w:spacing w:val="33"/>
                <w:sz w:val="24"/>
                <w:szCs w:val="24"/>
              </w:rPr>
              <w:t xml:space="preserve"> </w:t>
            </w:r>
            <w:r w:rsidR="001E1AEF" w:rsidRPr="001E1AEF">
              <w:rPr>
                <w:rStyle w:val="afa"/>
                <w:rFonts w:ascii="Times New Roman" w:hAnsi="Times New Roman" w:cs="Times New Roman"/>
                <w:spacing w:val="-1"/>
                <w:sz w:val="24"/>
                <w:szCs w:val="24"/>
              </w:rPr>
              <w:t>обеспечивающих</w:t>
            </w:r>
            <w:r w:rsidR="001E1AEF" w:rsidRPr="001E1AEF">
              <w:rPr>
                <w:rStyle w:val="afa"/>
                <w:rFonts w:ascii="Times New Roman" w:hAnsi="Times New Roman" w:cs="Times New Roman"/>
                <w:spacing w:val="32"/>
                <w:sz w:val="24"/>
                <w:szCs w:val="24"/>
              </w:rPr>
              <w:t xml:space="preserve"> </w:t>
            </w:r>
            <w:r w:rsidR="001E1AEF" w:rsidRPr="001E1AEF">
              <w:rPr>
                <w:rStyle w:val="afa"/>
                <w:rFonts w:ascii="Times New Roman" w:hAnsi="Times New Roman" w:cs="Times New Roman"/>
                <w:spacing w:val="-3"/>
                <w:sz w:val="24"/>
                <w:szCs w:val="24"/>
              </w:rPr>
              <w:t>готовность</w:t>
            </w:r>
            <w:r w:rsidR="001E1AEF" w:rsidRPr="001E1AEF">
              <w:rPr>
                <w:rStyle w:val="afa"/>
                <w:rFonts w:ascii="Times New Roman" w:hAnsi="Times New Roman" w:cs="Times New Roman"/>
                <w:spacing w:val="32"/>
                <w:sz w:val="24"/>
                <w:szCs w:val="24"/>
              </w:rPr>
              <w:t xml:space="preserve"> </w:t>
            </w:r>
            <w:r w:rsidR="001E1AEF" w:rsidRPr="001E1AEF">
              <w:rPr>
                <w:rStyle w:val="afa"/>
                <w:rFonts w:ascii="Times New Roman" w:hAnsi="Times New Roman" w:cs="Times New Roman"/>
                <w:sz w:val="24"/>
                <w:szCs w:val="24"/>
              </w:rPr>
              <w:t>энергетического</w:t>
            </w:r>
            <w:r w:rsidR="001E1AEF" w:rsidRPr="001E1AEF">
              <w:rPr>
                <w:rStyle w:val="afa"/>
                <w:rFonts w:ascii="Times New Roman" w:hAnsi="Times New Roman" w:cs="Times New Roman"/>
                <w:spacing w:val="27"/>
                <w:sz w:val="24"/>
                <w:szCs w:val="24"/>
              </w:rPr>
              <w:t xml:space="preserve"> </w:t>
            </w:r>
            <w:r w:rsidR="001E1AEF" w:rsidRPr="001E1AEF">
              <w:rPr>
                <w:rStyle w:val="afa"/>
                <w:rFonts w:ascii="Times New Roman" w:hAnsi="Times New Roman" w:cs="Times New Roman"/>
                <w:spacing w:val="-4"/>
                <w:sz w:val="24"/>
                <w:szCs w:val="24"/>
              </w:rPr>
              <w:t>оборудования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_Toc145407459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20</w:t>
            </w:r>
            <w:r w:rsidR="001E1AEF" w:rsidRPr="001E1AEF">
              <w:rPr>
                <w:rFonts w:ascii="Times New Roman" w:hAnsi="Times New Roman" w:cs="Times New Roman"/>
                <w:webHidden/>
                <w:sz w:val="24"/>
                <w:szCs w:val="24"/>
              </w:rPr>
              <w:fldChar w:fldCharType="end"/>
            </w:r>
          </w:hyperlink>
        </w:p>
        <w:p w14:paraId="3A4AF089" w14:textId="530941E0"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0" w:history="1">
            <w:r w:rsidR="001E1AEF" w:rsidRPr="001E1AEF">
              <w:rPr>
                <w:rStyle w:val="afa"/>
                <w:rFonts w:ascii="Times New Roman" w:hAnsi="Times New Roman" w:cs="Times New Roman"/>
                <w:sz w:val="24"/>
                <w:szCs w:val="24"/>
              </w:rPr>
              <w:t>4.2</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Установка резервного оборудования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_Toc145407460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20</w:t>
            </w:r>
            <w:r w:rsidR="001E1AEF" w:rsidRPr="001E1AEF">
              <w:rPr>
                <w:rFonts w:ascii="Times New Roman" w:hAnsi="Times New Roman" w:cs="Times New Roman"/>
                <w:webHidden/>
                <w:sz w:val="24"/>
                <w:szCs w:val="24"/>
              </w:rPr>
              <w:fldChar w:fldCharType="end"/>
            </w:r>
          </w:hyperlink>
        </w:p>
        <w:p w14:paraId="67FA9042" w14:textId="7641645A"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1" w:history="1">
            <w:r w:rsidR="001E1AEF" w:rsidRPr="001E1AEF">
              <w:rPr>
                <w:rStyle w:val="afa"/>
                <w:rFonts w:ascii="Times New Roman" w:hAnsi="Times New Roman" w:cs="Times New Roman"/>
                <w:sz w:val="24"/>
                <w:szCs w:val="24"/>
              </w:rPr>
              <w:t>4.3</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Организация совместной работы нескольких источников тепловой энергии</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_Toc145407461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21</w:t>
            </w:r>
            <w:r w:rsidR="001E1AEF" w:rsidRPr="001E1AEF">
              <w:rPr>
                <w:rFonts w:ascii="Times New Roman" w:hAnsi="Times New Roman" w:cs="Times New Roman"/>
                <w:webHidden/>
                <w:sz w:val="24"/>
                <w:szCs w:val="24"/>
              </w:rPr>
              <w:fldChar w:fldCharType="end"/>
            </w:r>
          </w:hyperlink>
        </w:p>
        <w:p w14:paraId="127D21AD" w14:textId="035B10C6"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2" w:history="1">
            <w:r w:rsidR="001E1AEF" w:rsidRPr="001E1AEF">
              <w:rPr>
                <w:rStyle w:val="afa"/>
                <w:rFonts w:ascii="Times New Roman" w:hAnsi="Times New Roman" w:cs="Times New Roman"/>
                <w:sz w:val="24"/>
                <w:szCs w:val="24"/>
              </w:rPr>
              <w:t>4.4</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Взаимное резервирование тепловых сетей смежных районов поселения, городского округа</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_Toc145407462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21</w:t>
            </w:r>
            <w:r w:rsidR="001E1AEF" w:rsidRPr="001E1AEF">
              <w:rPr>
                <w:rFonts w:ascii="Times New Roman" w:hAnsi="Times New Roman" w:cs="Times New Roman"/>
                <w:webHidden/>
                <w:sz w:val="24"/>
                <w:szCs w:val="24"/>
              </w:rPr>
              <w:fldChar w:fldCharType="end"/>
            </w:r>
          </w:hyperlink>
        </w:p>
        <w:p w14:paraId="65819A53" w14:textId="5329C7B0"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3" w:history="1">
            <w:r w:rsidR="001E1AEF" w:rsidRPr="001E1AEF">
              <w:rPr>
                <w:rStyle w:val="afa"/>
                <w:rFonts w:ascii="Times New Roman" w:hAnsi="Times New Roman" w:cs="Times New Roman"/>
                <w:sz w:val="24"/>
                <w:szCs w:val="24"/>
              </w:rPr>
              <w:t>4.5</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Устройство резервных насосных станций</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_Toc145407463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21</w:t>
            </w:r>
            <w:r w:rsidR="001E1AEF" w:rsidRPr="001E1AEF">
              <w:rPr>
                <w:rFonts w:ascii="Times New Roman" w:hAnsi="Times New Roman" w:cs="Times New Roman"/>
                <w:webHidden/>
                <w:sz w:val="24"/>
                <w:szCs w:val="24"/>
              </w:rPr>
              <w:fldChar w:fldCharType="end"/>
            </w:r>
          </w:hyperlink>
        </w:p>
        <w:p w14:paraId="380A4FFF" w14:textId="772EBDDD"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4" w:history="1">
            <w:r w:rsidR="001E1AEF" w:rsidRPr="001E1AEF">
              <w:rPr>
                <w:rStyle w:val="afa"/>
                <w:rFonts w:ascii="Times New Roman" w:hAnsi="Times New Roman" w:cs="Times New Roman"/>
                <w:sz w:val="24"/>
                <w:szCs w:val="24"/>
              </w:rPr>
              <w:t>4.6</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Установка баков-аккумуляторов</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_Toc145407464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21</w:t>
            </w:r>
            <w:r w:rsidR="001E1AEF" w:rsidRPr="001E1AEF">
              <w:rPr>
                <w:rFonts w:ascii="Times New Roman" w:hAnsi="Times New Roman" w:cs="Times New Roman"/>
                <w:webHidden/>
                <w:sz w:val="24"/>
                <w:szCs w:val="24"/>
              </w:rPr>
              <w:fldChar w:fldCharType="end"/>
            </w:r>
          </w:hyperlink>
        </w:p>
        <w:p w14:paraId="7EABCE69" w14:textId="7CFAFE81" w:rsidR="001E1AEF" w:rsidRPr="001E1AEF" w:rsidRDefault="00EC013F" w:rsidP="001E1AEF">
          <w:pPr>
            <w:pStyle w:val="15"/>
            <w:spacing w:line="276" w:lineRule="auto"/>
            <w:rPr>
              <w:rFonts w:ascii="Times New Roman" w:hAnsi="Times New Roman" w:cs="Times New Roman"/>
              <w:kern w:val="2"/>
              <w:sz w:val="24"/>
              <w:szCs w:val="24"/>
              <w:lang w:eastAsia="ru-RU" w:bidi="ar-SA"/>
              <w14:ligatures w14:val="standardContextual"/>
            </w:rPr>
          </w:pPr>
          <w:hyperlink w:anchor="_Toc145407465" w:history="1">
            <w:r w:rsidR="001E1AEF" w:rsidRPr="001E1AEF">
              <w:rPr>
                <w:rStyle w:val="afa"/>
                <w:rFonts w:ascii="Times New Roman" w:hAnsi="Times New Roman" w:cs="Times New Roman"/>
                <w:sz w:val="24"/>
                <w:szCs w:val="24"/>
              </w:rPr>
              <w:t>5</w:t>
            </w:r>
            <w:r w:rsidR="001E1AEF" w:rsidRPr="001E1AEF">
              <w:rPr>
                <w:rFonts w:ascii="Times New Roman" w:hAnsi="Times New Roman" w:cs="Times New Roman"/>
                <w:kern w:val="2"/>
                <w:sz w:val="24"/>
                <w:szCs w:val="24"/>
                <w:lang w:eastAsia="ru-RU" w:bidi="ar-SA"/>
                <w14:ligatures w14:val="standardContextual"/>
              </w:rPr>
              <w:tab/>
            </w:r>
            <w:r w:rsidR="001E1AEF" w:rsidRPr="001E1AEF">
              <w:rPr>
                <w:rStyle w:val="afa"/>
                <w:rFonts w:ascii="Times New Roman" w:hAnsi="Times New Roman" w:cs="Times New Roman"/>
                <w:sz w:val="24"/>
                <w:szCs w:val="24"/>
              </w:rPr>
              <w:t>. Действия при возникновении аварийных ситуаций на источнике теплоснабжения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_Toc145407465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22</w:t>
            </w:r>
            <w:r w:rsidR="001E1AEF" w:rsidRPr="001E1AEF">
              <w:rPr>
                <w:rFonts w:ascii="Times New Roman" w:hAnsi="Times New Roman" w:cs="Times New Roman"/>
                <w:webHidden/>
                <w:sz w:val="24"/>
                <w:szCs w:val="24"/>
              </w:rPr>
              <w:fldChar w:fldCharType="end"/>
            </w:r>
          </w:hyperlink>
        </w:p>
        <w:p w14:paraId="201A9E1D" w14:textId="19E3B32E"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6" w:history="1">
            <w:r w:rsidR="001E1AEF" w:rsidRPr="001E1AEF">
              <w:rPr>
                <w:rStyle w:val="afa"/>
                <w:rFonts w:ascii="Times New Roman" w:hAnsi="Times New Roman" w:cs="Times New Roman"/>
                <w:sz w:val="24"/>
                <w:szCs w:val="24"/>
              </w:rPr>
              <w:t>5.1</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Риски возникновения аварий, масштабы и последствия</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_Toc145407466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22</w:t>
            </w:r>
            <w:r w:rsidR="001E1AEF" w:rsidRPr="001E1AEF">
              <w:rPr>
                <w:rFonts w:ascii="Times New Roman" w:hAnsi="Times New Roman" w:cs="Times New Roman"/>
                <w:webHidden/>
                <w:sz w:val="24"/>
                <w:szCs w:val="24"/>
              </w:rPr>
              <w:fldChar w:fldCharType="end"/>
            </w:r>
          </w:hyperlink>
        </w:p>
        <w:p w14:paraId="38307DB3" w14:textId="40935200"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7" w:history="1">
            <w:r w:rsidR="001E1AEF" w:rsidRPr="001E1AEF">
              <w:rPr>
                <w:rStyle w:val="afa"/>
                <w:rFonts w:ascii="Times New Roman" w:hAnsi="Times New Roman" w:cs="Times New Roman"/>
                <w:sz w:val="24"/>
                <w:szCs w:val="24"/>
              </w:rPr>
              <w:t>5.2</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Схема теплоснабжения объектов первой категории</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_Toc145407467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23</w:t>
            </w:r>
            <w:r w:rsidR="001E1AEF" w:rsidRPr="001E1AEF">
              <w:rPr>
                <w:rFonts w:ascii="Times New Roman" w:hAnsi="Times New Roman" w:cs="Times New Roman"/>
                <w:webHidden/>
                <w:sz w:val="24"/>
                <w:szCs w:val="24"/>
              </w:rPr>
              <w:fldChar w:fldCharType="end"/>
            </w:r>
          </w:hyperlink>
        </w:p>
        <w:p w14:paraId="37531A96" w14:textId="58F688E4"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8" w:history="1">
            <w:r w:rsidR="001E1AEF" w:rsidRPr="001E1AEF">
              <w:rPr>
                <w:rStyle w:val="afa"/>
                <w:rFonts w:ascii="Times New Roman" w:hAnsi="Times New Roman" w:cs="Times New Roman"/>
                <w:sz w:val="24"/>
                <w:szCs w:val="24"/>
              </w:rPr>
              <w:t>5.3</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Расчеты допустимого времени устранения технологических нарушений</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_Toc145407468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24</w:t>
            </w:r>
            <w:r w:rsidR="001E1AEF" w:rsidRPr="001E1AEF">
              <w:rPr>
                <w:rFonts w:ascii="Times New Roman" w:hAnsi="Times New Roman" w:cs="Times New Roman"/>
                <w:webHidden/>
                <w:sz w:val="24"/>
                <w:szCs w:val="24"/>
              </w:rPr>
              <w:fldChar w:fldCharType="end"/>
            </w:r>
          </w:hyperlink>
        </w:p>
        <w:p w14:paraId="0A2FCF2D" w14:textId="0E0B8484" w:rsidR="001E1AEF" w:rsidRPr="001E1AEF" w:rsidRDefault="00EC013F" w:rsidP="001E1AEF">
          <w:pPr>
            <w:pStyle w:val="22"/>
            <w:spacing w:line="276" w:lineRule="auto"/>
            <w:rPr>
              <w:rFonts w:ascii="Times New Roman" w:hAnsi="Times New Roman" w:cs="Times New Roman"/>
              <w:kern w:val="2"/>
              <w:sz w:val="24"/>
              <w:szCs w:val="24"/>
              <w:lang w:val="ru-RU" w:eastAsia="ru-RU" w:bidi="ar-SA"/>
              <w14:ligatures w14:val="standardContextual"/>
            </w:rPr>
          </w:pPr>
          <w:hyperlink w:anchor="_Toc145407469" w:history="1">
            <w:r w:rsidR="001E1AEF" w:rsidRPr="001E1AEF">
              <w:rPr>
                <w:rStyle w:val="afa"/>
                <w:rFonts w:ascii="Times New Roman" w:hAnsi="Times New Roman" w:cs="Times New Roman"/>
                <w:sz w:val="24"/>
                <w:szCs w:val="24"/>
              </w:rPr>
              <w:t>5.4</w:t>
            </w:r>
            <w:r w:rsidR="001E1AEF" w:rsidRPr="001E1AEF">
              <w:rPr>
                <w:rFonts w:ascii="Times New Roman" w:hAnsi="Times New Roman" w:cs="Times New Roman"/>
                <w:kern w:val="2"/>
                <w:sz w:val="24"/>
                <w:szCs w:val="24"/>
                <w:lang w:val="ru-RU" w:eastAsia="ru-RU" w:bidi="ar-SA"/>
                <w14:ligatures w14:val="standardContextual"/>
              </w:rPr>
              <w:tab/>
            </w:r>
            <w:r w:rsidR="001E1AEF" w:rsidRPr="001E1AEF">
              <w:rPr>
                <w:rStyle w:val="afa"/>
                <w:rFonts w:ascii="Times New Roman" w:hAnsi="Times New Roman" w:cs="Times New Roman"/>
                <w:sz w:val="24"/>
                <w:szCs w:val="24"/>
              </w:rPr>
              <w:t xml:space="preserve">Организация управления ликвидацией аварий на теплопроизводящих объектах и тепловых сетях </w:t>
            </w:r>
            <w:r w:rsidR="001E1AEF" w:rsidRPr="001E1AEF">
              <w:rPr>
                <w:rStyle w:val="afa"/>
                <w:rFonts w:ascii="Times New Roman" w:hAnsi="Times New Roman" w:cs="Times New Roman"/>
                <w:iCs/>
                <w:sz w:val="24"/>
                <w:szCs w:val="24"/>
              </w:rPr>
              <w:t>Златоустовского ГО</w:t>
            </w:r>
            <w:r w:rsidR="001E1AEF" w:rsidRPr="001E1AEF">
              <w:rPr>
                <w:rFonts w:ascii="Times New Roman" w:hAnsi="Times New Roman" w:cs="Times New Roman"/>
                <w:webHidden/>
                <w:sz w:val="24"/>
                <w:szCs w:val="24"/>
              </w:rPr>
              <w:tab/>
            </w:r>
            <w:r w:rsidR="001E1AEF" w:rsidRPr="001E1AEF">
              <w:rPr>
                <w:rFonts w:ascii="Times New Roman" w:hAnsi="Times New Roman" w:cs="Times New Roman"/>
                <w:webHidden/>
                <w:sz w:val="24"/>
                <w:szCs w:val="24"/>
              </w:rPr>
              <w:fldChar w:fldCharType="begin"/>
            </w:r>
            <w:r w:rsidR="001E1AEF" w:rsidRPr="001E1AEF">
              <w:rPr>
                <w:rFonts w:ascii="Times New Roman" w:hAnsi="Times New Roman" w:cs="Times New Roman"/>
                <w:webHidden/>
                <w:sz w:val="24"/>
                <w:szCs w:val="24"/>
              </w:rPr>
              <w:instrText xml:space="preserve"> PAGEREF _Toc145407469 \h </w:instrText>
            </w:r>
            <w:r w:rsidR="001E1AEF" w:rsidRPr="001E1AEF">
              <w:rPr>
                <w:rFonts w:ascii="Times New Roman" w:hAnsi="Times New Roman" w:cs="Times New Roman"/>
                <w:webHidden/>
                <w:sz w:val="24"/>
                <w:szCs w:val="24"/>
              </w:rPr>
            </w:r>
            <w:r w:rsidR="001E1AEF" w:rsidRPr="001E1AEF">
              <w:rPr>
                <w:rFonts w:ascii="Times New Roman" w:hAnsi="Times New Roman" w:cs="Times New Roman"/>
                <w:webHidden/>
                <w:sz w:val="24"/>
                <w:szCs w:val="24"/>
              </w:rPr>
              <w:fldChar w:fldCharType="separate"/>
            </w:r>
            <w:r w:rsidR="001E1AEF" w:rsidRPr="001E1AEF">
              <w:rPr>
                <w:rFonts w:ascii="Times New Roman" w:hAnsi="Times New Roman" w:cs="Times New Roman"/>
                <w:webHidden/>
                <w:sz w:val="24"/>
                <w:szCs w:val="24"/>
              </w:rPr>
              <w:t>26</w:t>
            </w:r>
            <w:r w:rsidR="001E1AEF" w:rsidRPr="001E1AEF">
              <w:rPr>
                <w:rFonts w:ascii="Times New Roman" w:hAnsi="Times New Roman" w:cs="Times New Roman"/>
                <w:webHidden/>
                <w:sz w:val="24"/>
                <w:szCs w:val="24"/>
              </w:rPr>
              <w:fldChar w:fldCharType="end"/>
            </w:r>
          </w:hyperlink>
        </w:p>
        <w:p w14:paraId="430CA836" w14:textId="672BAD4A" w:rsidR="004F542C" w:rsidRPr="00D61056" w:rsidRDefault="004F542C" w:rsidP="001E1AEF">
          <w:pPr>
            <w:ind w:right="424"/>
            <w:jc w:val="both"/>
            <w:rPr>
              <w:rFonts w:ascii="Times New Roman" w:hAnsi="Times New Roman" w:cs="Times New Roman"/>
              <w:color w:val="0F243E" w:themeColor="text2" w:themeShade="80"/>
            </w:rPr>
          </w:pPr>
          <w:r w:rsidRPr="001E1AEF">
            <w:rPr>
              <w:rFonts w:ascii="Times New Roman" w:hAnsi="Times New Roman" w:cs="Times New Roman"/>
              <w:color w:val="0F243E" w:themeColor="text2" w:themeShade="80"/>
              <w:sz w:val="24"/>
              <w:szCs w:val="24"/>
            </w:rPr>
            <w:fldChar w:fldCharType="end"/>
          </w:r>
        </w:p>
      </w:sdtContent>
    </w:sdt>
    <w:p w14:paraId="430CA837" w14:textId="77777777" w:rsidR="00DD0652" w:rsidRPr="008D79AF" w:rsidRDefault="00DD0652" w:rsidP="00DD0652">
      <w:pPr>
        <w:rPr>
          <w:rFonts w:ascii="Times New Roman" w:hAnsi="Times New Roman" w:cs="Times New Roman"/>
        </w:rPr>
        <w:sectPr w:rsidR="00DD0652" w:rsidRPr="008D79AF" w:rsidSect="00DA45FC">
          <w:footerReference w:type="default" r:id="rId9"/>
          <w:pgSz w:w="11906" w:h="16838"/>
          <w:pgMar w:top="1134" w:right="850"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30CA838" w14:textId="77777777" w:rsidR="00207F77" w:rsidRPr="000234C6" w:rsidRDefault="005A28E2" w:rsidP="000234C6">
      <w:pPr>
        <w:pStyle w:val="1"/>
      </w:pPr>
      <w:bookmarkStart w:id="4" w:name="_Toc413934422"/>
      <w:bookmarkStart w:id="5" w:name="_Toc413934565"/>
      <w:bookmarkStart w:id="6" w:name="_Toc145407450"/>
      <w:r w:rsidRPr="000234C6">
        <w:lastRenderedPageBreak/>
        <w:t xml:space="preserve">. </w:t>
      </w:r>
      <w:r w:rsidR="00C000A1" w:rsidRPr="000234C6">
        <w:t>ОБЩИЕ ПОЛОЖЕНИЯ</w:t>
      </w:r>
      <w:bookmarkEnd w:id="4"/>
      <w:bookmarkEnd w:id="5"/>
      <w:bookmarkEnd w:id="6"/>
    </w:p>
    <w:bookmarkEnd w:id="1"/>
    <w:bookmarkEnd w:id="2"/>
    <w:bookmarkEnd w:id="3"/>
    <w:p w14:paraId="430CA839" w14:textId="77777777" w:rsidR="00C000A1" w:rsidRPr="00997E4B" w:rsidRDefault="00C000A1" w:rsidP="005A28E2">
      <w:pPr>
        <w:pStyle w:val="a5"/>
        <w:spacing w:after="0" w:line="360" w:lineRule="auto"/>
        <w:ind w:left="0" w:firstLine="567"/>
        <w:jc w:val="both"/>
        <w:rPr>
          <w:rFonts w:ascii="Times New Roman" w:eastAsiaTheme="minorHAnsi" w:hAnsi="Times New Roman" w:cs="Times New Roman"/>
          <w:sz w:val="24"/>
          <w:szCs w:val="24"/>
          <w:lang w:val="ru-RU" w:bidi="ar-SA"/>
        </w:rPr>
      </w:pPr>
    </w:p>
    <w:p w14:paraId="430CA83A"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Оценка надежности теплоснабжения разрабатываются в соответствии с  подпунктом  46 Требований к схемам теплоснабжения. Нормативные требования к надёжности теплоснабжения установлены в СНиП 41</w:t>
      </w:r>
      <w:r w:rsidR="005261C7" w:rsidRPr="00997E4B">
        <w:rPr>
          <w:rFonts w:ascii="Times New Roman" w:eastAsiaTheme="minorHAnsi" w:hAnsi="Times New Roman" w:cs="Times New Roman"/>
          <w:sz w:val="24"/>
          <w:szCs w:val="24"/>
          <w:lang w:val="ru-RU" w:bidi="ar-SA"/>
        </w:rPr>
        <w:t>-</w:t>
      </w:r>
      <w:r w:rsidRPr="00997E4B">
        <w:rPr>
          <w:rFonts w:ascii="Times New Roman" w:eastAsiaTheme="minorHAnsi" w:hAnsi="Times New Roman" w:cs="Times New Roman"/>
          <w:sz w:val="24"/>
          <w:szCs w:val="24"/>
          <w:lang w:val="ru-RU" w:bidi="ar-SA"/>
        </w:rPr>
        <w:t>02</w:t>
      </w:r>
      <w:r w:rsidR="005261C7" w:rsidRPr="00997E4B">
        <w:rPr>
          <w:rFonts w:ascii="Times New Roman" w:eastAsiaTheme="minorHAnsi" w:hAnsi="Times New Roman" w:cs="Times New Roman"/>
          <w:sz w:val="24"/>
          <w:szCs w:val="24"/>
          <w:lang w:val="ru-RU" w:bidi="ar-SA"/>
        </w:rPr>
        <w:t>-</w:t>
      </w:r>
      <w:r w:rsidRPr="00997E4B">
        <w:rPr>
          <w:rFonts w:ascii="Times New Roman" w:eastAsiaTheme="minorHAnsi" w:hAnsi="Times New Roman" w:cs="Times New Roman"/>
          <w:sz w:val="24"/>
          <w:szCs w:val="24"/>
          <w:lang w:val="ru-RU" w:bidi="ar-SA"/>
        </w:rPr>
        <w:t>2003 «Теп</w:t>
      </w:r>
      <w:r w:rsidR="0045743F" w:rsidRPr="00997E4B">
        <w:rPr>
          <w:rFonts w:ascii="Times New Roman" w:eastAsiaTheme="minorHAnsi" w:hAnsi="Times New Roman" w:cs="Times New Roman"/>
          <w:sz w:val="24"/>
          <w:szCs w:val="24"/>
          <w:lang w:val="ru-RU" w:bidi="ar-SA"/>
        </w:rPr>
        <w:t>ловые сети» СП 124.13330.2012 в части пунктов 6.25-6.30</w:t>
      </w:r>
      <w:r w:rsidRPr="00997E4B">
        <w:rPr>
          <w:rFonts w:ascii="Times New Roman" w:eastAsiaTheme="minorHAnsi" w:hAnsi="Times New Roman" w:cs="Times New Roman"/>
          <w:sz w:val="24"/>
          <w:szCs w:val="24"/>
          <w:lang w:val="ru-RU" w:bidi="ar-SA"/>
        </w:rPr>
        <w:t xml:space="preserve"> раздела «Надежность».</w:t>
      </w:r>
    </w:p>
    <w:p w14:paraId="430CA83B"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В </w:t>
      </w:r>
      <w:r w:rsidR="0045743F" w:rsidRPr="00997E4B">
        <w:rPr>
          <w:rFonts w:ascii="Times New Roman" w:eastAsiaTheme="minorHAnsi" w:hAnsi="Times New Roman" w:cs="Times New Roman"/>
          <w:sz w:val="24"/>
          <w:szCs w:val="24"/>
          <w:lang w:val="ru-RU" w:bidi="ar-SA"/>
        </w:rPr>
        <w:t xml:space="preserve">СП 124.13330.2012 </w:t>
      </w:r>
      <w:r w:rsidRPr="00997E4B">
        <w:rPr>
          <w:rFonts w:ascii="Times New Roman" w:eastAsiaTheme="minorHAnsi" w:hAnsi="Times New Roman" w:cs="Times New Roman"/>
          <w:sz w:val="24"/>
          <w:szCs w:val="24"/>
          <w:lang w:val="ru-RU" w:bidi="ar-SA"/>
        </w:rPr>
        <w:t>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430CA83C" w14:textId="77777777" w:rsidR="000D728A" w:rsidRPr="00997E4B" w:rsidRDefault="000D728A" w:rsidP="000234C6">
      <w:pPr>
        <w:pStyle w:val="a5"/>
        <w:spacing w:before="120" w:after="120" w:line="360" w:lineRule="auto"/>
        <w:ind w:left="0" w:firstLine="709"/>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Нормативные показатели безотказности тепловых сетей обеспечиваются следующими мероприятиями:</w:t>
      </w:r>
    </w:p>
    <w:p w14:paraId="430CA83D"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430CA83E"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местом размещения резервных трубопроводных связей между радиальными теплопроводами;</w:t>
      </w:r>
    </w:p>
    <w:p w14:paraId="430CA83F"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430CA840"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430CA841"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очередность ремонтов и замен теплопроводов, частично или полностью утративших свой ресурс.</w:t>
      </w:r>
    </w:p>
    <w:p w14:paraId="430CA842"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Готовность системы теплоснабжения к исправной работе в течени</w:t>
      </w:r>
      <w:r w:rsidR="00814F3E" w:rsidRPr="00997E4B">
        <w:rPr>
          <w:rFonts w:ascii="Times New Roman" w:eastAsiaTheme="minorHAnsi" w:hAnsi="Times New Roman" w:cs="Times New Roman"/>
          <w:sz w:val="24"/>
          <w:szCs w:val="24"/>
          <w:lang w:val="ru-RU" w:bidi="ar-SA"/>
        </w:rPr>
        <w:t>е</w:t>
      </w:r>
      <w:r w:rsidRPr="00997E4B">
        <w:rPr>
          <w:rFonts w:ascii="Times New Roman" w:eastAsiaTheme="minorHAnsi" w:hAnsi="Times New Roman" w:cs="Times New Roman"/>
          <w:sz w:val="24"/>
          <w:szCs w:val="24"/>
          <w:lang w:val="ru-RU" w:bidi="ar-SA"/>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430CA843"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Минимально допустимый показатель готовности СЦТ к исправной работе Кг принимается 0,97.</w:t>
      </w:r>
    </w:p>
    <w:p w14:paraId="430CA844"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lastRenderedPageBreak/>
        <w:t>Нормативные показатели готовности систем теплоснабжения обеспечиваются следующими мероприятиями:</w:t>
      </w:r>
    </w:p>
    <w:p w14:paraId="430CA845"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готовностью СЦТ к отопительному сезону;</w:t>
      </w:r>
    </w:p>
    <w:p w14:paraId="430CA846"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430CA847"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способностью тепловых сетей обеспечить исправное функционирование СЦТ при нерасчетных похолоданиях;</w:t>
      </w:r>
    </w:p>
    <w:p w14:paraId="430CA848"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организационными и техническими мерами, необходимые для обеспечения исправного функционирования СЦТ на уровне заданной готовности;</w:t>
      </w:r>
    </w:p>
    <w:p w14:paraId="430CA849"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максимально допустимым числом часов готовности для источника теплоты.</w:t>
      </w:r>
    </w:p>
    <w:p w14:paraId="430CA84A" w14:textId="77777777" w:rsidR="000D728A" w:rsidRPr="00997E4B" w:rsidRDefault="000D728A" w:rsidP="000234C6">
      <w:pPr>
        <w:pStyle w:val="20"/>
        <w:ind w:left="0" w:firstLine="709"/>
        <w:rPr>
          <w:rFonts w:ascii="Times New Roman" w:hAnsi="Times New Roman"/>
        </w:rPr>
      </w:pPr>
      <w:r w:rsidRPr="00997E4B">
        <w:rPr>
          <w:rFonts w:ascii="Times New Roman" w:hAnsi="Times New Roman"/>
        </w:rPr>
        <w:t>Потребители теплоты по надежности теплоснабжения делятся на три категории:</w:t>
      </w:r>
    </w:p>
    <w:p w14:paraId="430CA84B"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b/>
          <w:sz w:val="24"/>
          <w:szCs w:val="24"/>
          <w:lang w:val="ru-RU" w:bidi="ar-SA"/>
        </w:rPr>
        <w:t xml:space="preserve">Первая категория </w:t>
      </w:r>
      <w:r w:rsidRPr="00997E4B">
        <w:rPr>
          <w:rFonts w:ascii="Times New Roman" w:eastAsiaTheme="minorHAnsi" w:hAnsi="Times New Roman" w:cs="Times New Roman"/>
          <w:sz w:val="24"/>
          <w:szCs w:val="24"/>
          <w:lang w:val="ru-RU" w:bidi="ar-SA"/>
        </w:rPr>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14:paraId="430CA84C" w14:textId="77777777" w:rsidR="000D728A" w:rsidRPr="00997E4B" w:rsidRDefault="000D728A"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430CA84D" w14:textId="77777777" w:rsidR="000D728A" w:rsidRPr="00997E4B" w:rsidRDefault="000D728A" w:rsidP="005A28E2">
      <w:pPr>
        <w:pStyle w:val="a5"/>
        <w:spacing w:before="120" w:after="120" w:line="360" w:lineRule="auto"/>
        <w:ind w:left="0" w:firstLine="567"/>
        <w:jc w:val="both"/>
        <w:rPr>
          <w:rFonts w:ascii="Times New Roman" w:hAnsi="Times New Roman" w:cs="Times New Roman"/>
          <w:sz w:val="24"/>
          <w:szCs w:val="24"/>
          <w:lang w:val="ru-RU"/>
        </w:rPr>
      </w:pPr>
      <w:r w:rsidRPr="00997E4B">
        <w:rPr>
          <w:rFonts w:ascii="Times New Roman" w:eastAsiaTheme="minorHAnsi" w:hAnsi="Times New Roman" w:cs="Times New Roman"/>
          <w:b/>
          <w:sz w:val="24"/>
          <w:szCs w:val="24"/>
          <w:lang w:val="ru-RU" w:bidi="ar-SA"/>
        </w:rPr>
        <w:t>Вторая категория</w:t>
      </w:r>
      <w:r w:rsidRPr="00997E4B">
        <w:rPr>
          <w:rFonts w:ascii="Times New Roman" w:hAnsi="Times New Roman" w:cs="Times New Roman"/>
          <w:sz w:val="24"/>
          <w:szCs w:val="24"/>
          <w:lang w:val="ru-RU"/>
        </w:rPr>
        <w:t xml:space="preserve"> - потребители, допускающие снижение температуры в отапливаемых помещениях на период ликвидации аварии, но не более 54 ч:</w:t>
      </w:r>
    </w:p>
    <w:p w14:paraId="430CA84E" w14:textId="77777777" w:rsidR="000D728A" w:rsidRPr="00997E4B" w:rsidRDefault="000D728A" w:rsidP="000234C6">
      <w:pPr>
        <w:pStyle w:val="20"/>
        <w:rPr>
          <w:rFonts w:ascii="Times New Roman" w:hAnsi="Times New Roman"/>
        </w:rPr>
      </w:pPr>
      <w:r w:rsidRPr="00997E4B">
        <w:rPr>
          <w:rFonts w:ascii="Times New Roman" w:hAnsi="Times New Roman"/>
        </w:rPr>
        <w:t>жилых и общественных зданий до 12 °С;</w:t>
      </w:r>
    </w:p>
    <w:p w14:paraId="430CA84F" w14:textId="77777777" w:rsidR="000D728A" w:rsidRPr="00997E4B" w:rsidRDefault="000D728A" w:rsidP="000234C6">
      <w:pPr>
        <w:pStyle w:val="20"/>
        <w:rPr>
          <w:rFonts w:ascii="Times New Roman" w:hAnsi="Times New Roman"/>
        </w:rPr>
      </w:pPr>
      <w:r w:rsidRPr="00997E4B">
        <w:rPr>
          <w:rFonts w:ascii="Times New Roman" w:hAnsi="Times New Roman"/>
        </w:rPr>
        <w:t>промышленных зданий до 8 °С.</w:t>
      </w:r>
    </w:p>
    <w:p w14:paraId="430CA850" w14:textId="77777777" w:rsidR="009E4955" w:rsidRPr="00997E4B" w:rsidRDefault="009E4955" w:rsidP="000234C6">
      <w:pPr>
        <w:pStyle w:val="20"/>
        <w:rPr>
          <w:rFonts w:ascii="Times New Roman" w:hAnsi="Times New Roman"/>
          <w:shd w:val="clear" w:color="auto" w:fill="FFFFFF"/>
        </w:rPr>
      </w:pPr>
      <w:r w:rsidRPr="00997E4B">
        <w:rPr>
          <w:rFonts w:ascii="Times New Roman" w:hAnsi="Times New Roman"/>
          <w:b/>
          <w:bCs/>
          <w:shd w:val="clear" w:color="auto" w:fill="FFFFFF"/>
        </w:rPr>
        <w:t>Третья категория</w:t>
      </w:r>
      <w:r w:rsidRPr="00997E4B">
        <w:rPr>
          <w:rStyle w:val="apple-converted-space"/>
          <w:rFonts w:ascii="Times New Roman" w:eastAsiaTheme="majorEastAsia" w:hAnsi="Times New Roman"/>
          <w:spacing w:val="2"/>
          <w:shd w:val="clear" w:color="auto" w:fill="FFFFFF"/>
        </w:rPr>
        <w:t> </w:t>
      </w:r>
      <w:r w:rsidRPr="00997E4B">
        <w:rPr>
          <w:rFonts w:ascii="Times New Roman" w:hAnsi="Times New Roman"/>
          <w:shd w:val="clear" w:color="auto" w:fill="FFFFFF"/>
        </w:rPr>
        <w:t>- остальные потребители.</w:t>
      </w:r>
    </w:p>
    <w:p w14:paraId="430CA851" w14:textId="77777777" w:rsidR="00630322" w:rsidRPr="00997E4B" w:rsidRDefault="00630322" w:rsidP="000234C6">
      <w:pPr>
        <w:pStyle w:val="20"/>
        <w:rPr>
          <w:shd w:val="clear" w:color="auto" w:fill="FFFFFF"/>
        </w:rPr>
      </w:pPr>
    </w:p>
    <w:p w14:paraId="430CA852" w14:textId="77777777" w:rsidR="00630322" w:rsidRPr="00997E4B" w:rsidRDefault="00630322" w:rsidP="000234C6">
      <w:pPr>
        <w:pStyle w:val="20"/>
        <w:rPr>
          <w:shd w:val="clear" w:color="auto" w:fill="FFFFFF"/>
        </w:rPr>
      </w:pPr>
    </w:p>
    <w:p w14:paraId="430CA853" w14:textId="77777777" w:rsidR="00630322" w:rsidRPr="00997E4B" w:rsidRDefault="00630322" w:rsidP="000234C6">
      <w:pPr>
        <w:pStyle w:val="20"/>
      </w:pPr>
    </w:p>
    <w:p w14:paraId="430CA854" w14:textId="77777777" w:rsidR="00FE4EEA" w:rsidRPr="00997E4B" w:rsidRDefault="005A28E2" w:rsidP="000234C6">
      <w:pPr>
        <w:pStyle w:val="1"/>
      </w:pPr>
      <w:bookmarkStart w:id="7" w:name="_Toc145407451"/>
      <w:r w:rsidRPr="00997E4B">
        <w:t>.</w:t>
      </w:r>
      <w:r w:rsidR="008A05D1" w:rsidRPr="00997E4B">
        <w:t xml:space="preserve"> </w:t>
      </w:r>
      <w:bookmarkStart w:id="8" w:name="_Toc413934423"/>
      <w:bookmarkStart w:id="9" w:name="_Toc413934566"/>
      <w:r w:rsidR="00C000A1" w:rsidRPr="00997E4B">
        <w:t>ОПИСАНИЕ РЕЗЕРВИРОВАНИЯ ПО ИСТОЧНИКАМ ТЕПЛОВОЙ ЭНЕРГИИ</w:t>
      </w:r>
      <w:bookmarkEnd w:id="8"/>
      <w:bookmarkEnd w:id="9"/>
      <w:bookmarkEnd w:id="7"/>
    </w:p>
    <w:p w14:paraId="430CA855" w14:textId="77777777" w:rsidR="00C000A1" w:rsidRPr="00997E4B" w:rsidRDefault="00C000A1" w:rsidP="005A28E2">
      <w:pPr>
        <w:pStyle w:val="a5"/>
        <w:spacing w:line="360" w:lineRule="auto"/>
        <w:ind w:left="0" w:firstLine="567"/>
        <w:jc w:val="both"/>
        <w:rPr>
          <w:rFonts w:ascii="Times New Roman" w:hAnsi="Times New Roman" w:cs="Times New Roman"/>
          <w:sz w:val="24"/>
          <w:szCs w:val="24"/>
          <w:lang w:val="ru-RU"/>
        </w:rPr>
      </w:pPr>
    </w:p>
    <w:p w14:paraId="430CA856" w14:textId="77777777" w:rsidR="00FE4EEA" w:rsidRPr="00997E4B" w:rsidRDefault="00095787" w:rsidP="00D61056">
      <w:pPr>
        <w:pStyle w:val="a5"/>
        <w:spacing w:after="0" w:line="480" w:lineRule="auto"/>
        <w:ind w:left="0" w:firstLine="567"/>
        <w:jc w:val="both"/>
        <w:rPr>
          <w:rFonts w:ascii="Times New Roman" w:hAnsi="Times New Roman" w:cs="Times New Roman"/>
          <w:sz w:val="24"/>
          <w:szCs w:val="24"/>
          <w:lang w:val="ru-RU"/>
        </w:rPr>
      </w:pPr>
      <w:r w:rsidRPr="00997E4B">
        <w:rPr>
          <w:rFonts w:ascii="Times New Roman" w:hAnsi="Times New Roman" w:cs="Times New Roman"/>
          <w:sz w:val="24"/>
          <w:szCs w:val="24"/>
          <w:lang w:val="ru-RU"/>
        </w:rPr>
        <w:t>Источники</w:t>
      </w:r>
      <w:r w:rsidR="00451F66" w:rsidRPr="00997E4B">
        <w:rPr>
          <w:rFonts w:ascii="Times New Roman" w:hAnsi="Times New Roman" w:cs="Times New Roman"/>
          <w:sz w:val="24"/>
          <w:szCs w:val="24"/>
          <w:lang w:val="ru-RU"/>
        </w:rPr>
        <w:t xml:space="preserve"> </w:t>
      </w:r>
      <w:r w:rsidR="00CC54F9" w:rsidRPr="00997E4B">
        <w:rPr>
          <w:rFonts w:ascii="Times New Roman" w:hAnsi="Times New Roman" w:cs="Times New Roman"/>
          <w:sz w:val="24"/>
          <w:szCs w:val="24"/>
          <w:lang w:val="ru-RU"/>
        </w:rPr>
        <w:t>Златоустовского городского округа</w:t>
      </w:r>
      <w:r w:rsidRPr="00997E4B">
        <w:rPr>
          <w:rFonts w:ascii="Times New Roman" w:hAnsi="Times New Roman" w:cs="Times New Roman"/>
          <w:sz w:val="24"/>
          <w:szCs w:val="24"/>
          <w:lang w:val="ru-RU"/>
        </w:rPr>
        <w:t xml:space="preserve"> имеют возможность взаимного резервирования, которое обеспечивается следующим образом:</w:t>
      </w:r>
    </w:p>
    <w:p w14:paraId="430CA857" w14:textId="77777777" w:rsidR="00137325" w:rsidRPr="00997E4B" w:rsidRDefault="00196467" w:rsidP="001E1AEF">
      <w:pPr>
        <w:pStyle w:val="a5"/>
        <w:numPr>
          <w:ilvl w:val="1"/>
          <w:numId w:val="5"/>
        </w:numPr>
        <w:spacing w:after="0" w:line="480" w:lineRule="auto"/>
        <w:ind w:left="0" w:firstLine="567"/>
        <w:jc w:val="both"/>
        <w:rPr>
          <w:rFonts w:ascii="Times New Roman" w:hAnsi="Times New Roman" w:cs="Times New Roman"/>
          <w:sz w:val="24"/>
          <w:szCs w:val="24"/>
          <w:lang w:val="ru-RU"/>
        </w:rPr>
      </w:pPr>
      <w:r w:rsidRPr="00997E4B">
        <w:rPr>
          <w:rFonts w:ascii="Times New Roman" w:hAnsi="Times New Roman" w:cs="Times New Roman"/>
          <w:sz w:val="24"/>
          <w:szCs w:val="24"/>
          <w:lang w:val="ru-RU"/>
        </w:rPr>
        <w:lastRenderedPageBreak/>
        <w:t xml:space="preserve">Источники </w:t>
      </w:r>
      <w:r w:rsidR="00CC098E" w:rsidRPr="00997E4B">
        <w:rPr>
          <w:rFonts w:ascii="Times New Roman" w:hAnsi="Times New Roman" w:cs="Times New Roman"/>
          <w:sz w:val="24"/>
          <w:szCs w:val="24"/>
          <w:lang w:val="ru-RU"/>
        </w:rPr>
        <w:t>Котельная №1 и котельная №2</w:t>
      </w:r>
      <w:r w:rsidRPr="00997E4B">
        <w:rPr>
          <w:rFonts w:ascii="Times New Roman" w:hAnsi="Times New Roman" w:cs="Times New Roman"/>
          <w:sz w:val="24"/>
          <w:szCs w:val="24"/>
          <w:lang w:val="ru-RU"/>
        </w:rPr>
        <w:t xml:space="preserve"> </w:t>
      </w:r>
      <w:r w:rsidR="00BE0E0B" w:rsidRPr="00997E4B">
        <w:rPr>
          <w:rFonts w:ascii="Times New Roman" w:hAnsi="Times New Roman" w:cs="Times New Roman"/>
          <w:sz w:val="24"/>
          <w:szCs w:val="24"/>
          <w:lang w:val="ru-RU"/>
        </w:rPr>
        <w:t xml:space="preserve">соединены магистралью и </w:t>
      </w:r>
      <w:r w:rsidRPr="00997E4B">
        <w:rPr>
          <w:rFonts w:ascii="Times New Roman" w:hAnsi="Times New Roman" w:cs="Times New Roman"/>
          <w:sz w:val="24"/>
          <w:szCs w:val="24"/>
          <w:lang w:val="ru-RU"/>
        </w:rPr>
        <w:t xml:space="preserve"> </w:t>
      </w:r>
      <w:r w:rsidR="00516B12" w:rsidRPr="00997E4B">
        <w:rPr>
          <w:rFonts w:ascii="Times New Roman" w:hAnsi="Times New Roman" w:cs="Times New Roman"/>
          <w:sz w:val="24"/>
          <w:szCs w:val="24"/>
          <w:lang w:val="ru-RU"/>
        </w:rPr>
        <w:t>резервируют</w:t>
      </w:r>
      <w:r w:rsidR="00BE0E0B" w:rsidRPr="00997E4B">
        <w:rPr>
          <w:rFonts w:ascii="Times New Roman" w:hAnsi="Times New Roman" w:cs="Times New Roman"/>
          <w:sz w:val="24"/>
          <w:szCs w:val="24"/>
          <w:lang w:val="ru-RU"/>
        </w:rPr>
        <w:t xml:space="preserve"> друг друга.</w:t>
      </w:r>
    </w:p>
    <w:p w14:paraId="430CA858" w14:textId="77777777" w:rsidR="00CC098E" w:rsidRPr="00997E4B" w:rsidRDefault="00CC098E" w:rsidP="00D61056">
      <w:pPr>
        <w:pStyle w:val="a5"/>
        <w:spacing w:after="0" w:line="480" w:lineRule="auto"/>
        <w:ind w:left="0" w:firstLine="567"/>
        <w:jc w:val="both"/>
        <w:rPr>
          <w:rFonts w:ascii="Times New Roman" w:eastAsia="Microsoft YaHei" w:hAnsi="Times New Roman" w:cs="Times New Roman"/>
          <w:spacing w:val="-5"/>
          <w:sz w:val="24"/>
          <w:szCs w:val="24"/>
          <w:lang w:val="ru-RU"/>
        </w:rPr>
      </w:pPr>
      <w:r w:rsidRPr="00997E4B">
        <w:rPr>
          <w:rFonts w:ascii="Times New Roman" w:eastAsia="Microsoft YaHei" w:hAnsi="Times New Roman" w:cs="Times New Roman"/>
          <w:spacing w:val="-5"/>
          <w:sz w:val="24"/>
          <w:szCs w:val="24"/>
          <w:lang w:val="ru-RU"/>
        </w:rPr>
        <w:t>Установка дополнительной перемычки предусмотрена в Главе 8 (раздел 4.7 «</w:t>
      </w:r>
      <w:bookmarkStart w:id="10" w:name="_Toc451510129"/>
      <w:bookmarkStart w:id="11" w:name="_Toc18303790"/>
      <w:r w:rsidRPr="00997E4B">
        <w:rPr>
          <w:rFonts w:ascii="Times New Roman" w:eastAsia="Microsoft YaHei" w:hAnsi="Times New Roman" w:cs="Times New Roman"/>
          <w:spacing w:val="-5"/>
          <w:sz w:val="24"/>
          <w:szCs w:val="24"/>
          <w:lang w:val="ru-RU"/>
        </w:rPr>
        <w:t xml:space="preserve">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w:t>
      </w:r>
      <w:r w:rsidR="000234C6" w:rsidRPr="00997E4B">
        <w:rPr>
          <w:rFonts w:ascii="Times New Roman" w:eastAsia="Microsoft YaHei" w:hAnsi="Times New Roman" w:cs="Times New Roman"/>
          <w:spacing w:val="-5"/>
          <w:sz w:val="24"/>
          <w:szCs w:val="24"/>
          <w:lang w:val="ru-RU"/>
        </w:rPr>
        <w:t xml:space="preserve">                        </w:t>
      </w:r>
      <w:r w:rsidRPr="00997E4B">
        <w:rPr>
          <w:rFonts w:ascii="Times New Roman" w:eastAsia="Microsoft YaHei" w:hAnsi="Times New Roman" w:cs="Times New Roman"/>
          <w:spacing w:val="-5"/>
          <w:sz w:val="24"/>
          <w:szCs w:val="24"/>
          <w:lang w:val="ru-RU"/>
        </w:rPr>
        <w:t>в пиковый режим работы или ликвидации котельных</w:t>
      </w:r>
      <w:bookmarkEnd w:id="10"/>
      <w:bookmarkEnd w:id="11"/>
      <w:r w:rsidRPr="00997E4B">
        <w:rPr>
          <w:rFonts w:ascii="Times New Roman" w:eastAsia="Microsoft YaHei" w:hAnsi="Times New Roman" w:cs="Times New Roman"/>
          <w:spacing w:val="-5"/>
          <w:sz w:val="24"/>
          <w:szCs w:val="24"/>
          <w:lang w:val="ru-RU"/>
        </w:rPr>
        <w:t>») между котельными №9 и №4.</w:t>
      </w:r>
    </w:p>
    <w:p w14:paraId="430CA859" w14:textId="77777777" w:rsidR="00A26110" w:rsidRPr="00997E4B" w:rsidRDefault="00CC098E" w:rsidP="00D61056">
      <w:pPr>
        <w:pStyle w:val="a5"/>
        <w:spacing w:before="120" w:after="120" w:line="480" w:lineRule="auto"/>
        <w:ind w:left="0" w:firstLine="567"/>
        <w:jc w:val="both"/>
        <w:rPr>
          <w:rFonts w:ascii="Times New Roman" w:hAnsi="Times New Roman" w:cs="Times New Roman"/>
          <w:sz w:val="24"/>
          <w:szCs w:val="24"/>
          <w:lang w:val="ru-RU"/>
        </w:rPr>
      </w:pPr>
      <w:r w:rsidRPr="00997E4B">
        <w:rPr>
          <w:rFonts w:ascii="Times New Roman" w:hAnsi="Times New Roman" w:cs="Times New Roman"/>
          <w:sz w:val="24"/>
          <w:szCs w:val="24"/>
          <w:lang w:val="ru-RU"/>
        </w:rPr>
        <w:t>С помощью существующей перемычки между котельными №1 и №2, а также перспективной пере</w:t>
      </w:r>
      <w:r w:rsidR="00153476" w:rsidRPr="00997E4B">
        <w:rPr>
          <w:rFonts w:ascii="Times New Roman" w:hAnsi="Times New Roman" w:cs="Times New Roman"/>
          <w:sz w:val="24"/>
          <w:szCs w:val="24"/>
          <w:lang w:val="ru-RU"/>
        </w:rPr>
        <w:t>мычки между котельными №4 и №9 о</w:t>
      </w:r>
      <w:r w:rsidRPr="00997E4B">
        <w:rPr>
          <w:rFonts w:ascii="Times New Roman" w:hAnsi="Times New Roman" w:cs="Times New Roman"/>
          <w:sz w:val="24"/>
          <w:szCs w:val="24"/>
          <w:lang w:val="ru-RU"/>
        </w:rPr>
        <w:t xml:space="preserve">беспечивается взаимное резервирование тепловых сетей смежных районов на время устранения неисправности при аварии на трубопроводе, что позволяет обеспечить поддержание температуры </w:t>
      </w:r>
      <w:r w:rsidR="000234C6" w:rsidRPr="00997E4B">
        <w:rPr>
          <w:rFonts w:ascii="Times New Roman" w:hAnsi="Times New Roman" w:cs="Times New Roman"/>
          <w:sz w:val="24"/>
          <w:szCs w:val="24"/>
          <w:lang w:val="ru-RU"/>
        </w:rPr>
        <w:t xml:space="preserve">                         </w:t>
      </w:r>
      <w:r w:rsidRPr="00997E4B">
        <w:rPr>
          <w:rFonts w:ascii="Times New Roman" w:hAnsi="Times New Roman" w:cs="Times New Roman"/>
          <w:sz w:val="24"/>
          <w:szCs w:val="24"/>
          <w:lang w:val="ru-RU"/>
        </w:rPr>
        <w:t>в жилых домах не ниже 12°С (согласно СНиП 41-02-2003 «Тепловые</w:t>
      </w:r>
      <w:r w:rsidR="00153476" w:rsidRPr="00997E4B">
        <w:rPr>
          <w:rFonts w:ascii="Times New Roman" w:hAnsi="Times New Roman" w:cs="Times New Roman"/>
          <w:sz w:val="24"/>
          <w:szCs w:val="24"/>
          <w:lang w:val="ru-RU"/>
        </w:rPr>
        <w:t xml:space="preserve"> сети») </w:t>
      </w:r>
      <w:r w:rsidR="000234C6" w:rsidRPr="00997E4B">
        <w:rPr>
          <w:rFonts w:ascii="Times New Roman" w:hAnsi="Times New Roman" w:cs="Times New Roman"/>
          <w:sz w:val="24"/>
          <w:szCs w:val="24"/>
          <w:lang w:val="ru-RU"/>
        </w:rPr>
        <w:t xml:space="preserve">                                   </w:t>
      </w:r>
      <w:r w:rsidR="00153476" w:rsidRPr="00997E4B">
        <w:rPr>
          <w:rFonts w:ascii="Times New Roman" w:hAnsi="Times New Roman" w:cs="Times New Roman"/>
          <w:sz w:val="24"/>
          <w:szCs w:val="24"/>
          <w:lang w:val="ru-RU"/>
        </w:rPr>
        <w:t xml:space="preserve">до завершения ремонтных </w:t>
      </w:r>
      <w:r w:rsidRPr="00997E4B">
        <w:rPr>
          <w:rFonts w:ascii="Times New Roman" w:hAnsi="Times New Roman" w:cs="Times New Roman"/>
          <w:sz w:val="24"/>
          <w:szCs w:val="24"/>
          <w:lang w:val="ru-RU"/>
        </w:rPr>
        <w:t>работ</w:t>
      </w:r>
      <w:r w:rsidR="00CF10A3" w:rsidRPr="00997E4B">
        <w:rPr>
          <w:rFonts w:ascii="Times New Roman" w:hAnsi="Times New Roman" w:cs="Times New Roman"/>
          <w:sz w:val="24"/>
          <w:szCs w:val="24"/>
          <w:lang w:val="ru-RU"/>
        </w:rPr>
        <w:t>.</w:t>
      </w:r>
    </w:p>
    <w:p w14:paraId="430CA85A" w14:textId="77777777" w:rsidR="000234C6" w:rsidRPr="00D61056" w:rsidRDefault="000234C6" w:rsidP="00D61056">
      <w:pPr>
        <w:pStyle w:val="a5"/>
        <w:spacing w:before="120" w:after="120" w:line="480" w:lineRule="auto"/>
        <w:ind w:left="0" w:firstLine="567"/>
        <w:jc w:val="both"/>
        <w:rPr>
          <w:rFonts w:ascii="Times New Roman" w:hAnsi="Times New Roman" w:cs="Times New Roman"/>
          <w:color w:val="0F243E" w:themeColor="text2" w:themeShade="80"/>
          <w:sz w:val="24"/>
          <w:szCs w:val="24"/>
          <w:lang w:val="ru-RU"/>
        </w:rPr>
        <w:sectPr w:rsidR="000234C6" w:rsidRPr="00D61056" w:rsidSect="0034727C">
          <w:pgSz w:w="11906" w:h="16838"/>
          <w:pgMar w:top="1134" w:right="850" w:bottom="1134" w:left="1701" w:header="709" w:footer="709" w:gutter="0"/>
          <w:cols w:space="708"/>
          <w:docGrid w:linePitch="360"/>
        </w:sectPr>
      </w:pPr>
    </w:p>
    <w:p w14:paraId="430CA85B" w14:textId="77777777" w:rsidR="001C414D" w:rsidRPr="005A28E2" w:rsidRDefault="005A28E2" w:rsidP="000234C6">
      <w:pPr>
        <w:pStyle w:val="1"/>
      </w:pPr>
      <w:bookmarkStart w:id="12" w:name="_Toc413934424"/>
      <w:bookmarkStart w:id="13" w:name="_Toc413934567"/>
      <w:bookmarkStart w:id="14" w:name="_Toc145407452"/>
      <w:r>
        <w:lastRenderedPageBreak/>
        <w:t xml:space="preserve">. </w:t>
      </w:r>
      <w:r w:rsidR="00C000A1" w:rsidRPr="005A28E2">
        <w:t>МЕТОДИКА РАСЧЕТА ВЕРОЯТНОСТИ БЕЗОТКАЗНОЙ РАБОТЫ ТЕПЛОВЫХ СЕТЕЙ</w:t>
      </w:r>
      <w:bookmarkEnd w:id="12"/>
      <w:bookmarkEnd w:id="13"/>
      <w:bookmarkEnd w:id="14"/>
    </w:p>
    <w:p w14:paraId="430CA85C" w14:textId="77777777" w:rsidR="002C44D9" w:rsidRPr="005A28E2" w:rsidRDefault="002C44D9" w:rsidP="001B58F0">
      <w:pPr>
        <w:pStyle w:val="2"/>
      </w:pPr>
      <w:bookmarkStart w:id="15" w:name="_Toc413934425"/>
      <w:bookmarkStart w:id="16" w:name="_Toc413934568"/>
      <w:bookmarkStart w:id="17" w:name="_Toc145407453"/>
      <w:r w:rsidRPr="005A28E2">
        <w:t>Термины и определения</w:t>
      </w:r>
      <w:bookmarkEnd w:id="15"/>
      <w:bookmarkEnd w:id="16"/>
      <w:bookmarkEnd w:id="17"/>
    </w:p>
    <w:p w14:paraId="430CA85D" w14:textId="77777777" w:rsidR="002C44D9" w:rsidRPr="00D61056" w:rsidRDefault="002C44D9" w:rsidP="005A28E2">
      <w:pPr>
        <w:pStyle w:val="a5"/>
        <w:spacing w:before="120" w:after="120" w:line="360" w:lineRule="auto"/>
        <w:ind w:left="0" w:firstLine="567"/>
        <w:jc w:val="both"/>
        <w:rPr>
          <w:rFonts w:ascii="Times New Roman" w:eastAsiaTheme="minorHAnsi" w:hAnsi="Times New Roman" w:cs="Times New Roman"/>
          <w:color w:val="0F243E" w:themeColor="text2" w:themeShade="80"/>
          <w:sz w:val="24"/>
          <w:szCs w:val="24"/>
          <w:lang w:val="ru-RU" w:bidi="ar-SA"/>
        </w:rPr>
      </w:pPr>
      <w:bookmarkStart w:id="18" w:name="_Ref358884747"/>
      <w:bookmarkStart w:id="19" w:name="_Toc342573348"/>
      <w:bookmarkStart w:id="20" w:name="_Toc357159236"/>
      <w:bookmarkStart w:id="21" w:name="_Toc357583941"/>
      <w:r w:rsidRPr="00D61056">
        <w:rPr>
          <w:rFonts w:ascii="Times New Roman" w:eastAsiaTheme="minorHAnsi" w:hAnsi="Times New Roman" w:cs="Times New Roman"/>
          <w:color w:val="0F243E" w:themeColor="text2" w:themeShade="80"/>
          <w:sz w:val="24"/>
          <w:szCs w:val="24"/>
          <w:lang w:val="ru-RU" w:bidi="ar-SA"/>
        </w:rPr>
        <w:t>Термины и определения, используемые в данном разделе</w:t>
      </w:r>
      <w:r w:rsidR="00A3632D" w:rsidRPr="00D61056">
        <w:rPr>
          <w:rFonts w:ascii="Times New Roman" w:eastAsiaTheme="minorHAnsi" w:hAnsi="Times New Roman" w:cs="Times New Roman"/>
          <w:color w:val="0F243E" w:themeColor="text2" w:themeShade="80"/>
          <w:sz w:val="24"/>
          <w:szCs w:val="24"/>
          <w:lang w:val="ru-RU" w:bidi="ar-SA"/>
        </w:rPr>
        <w:t>,</w:t>
      </w:r>
      <w:r w:rsidRPr="00D61056">
        <w:rPr>
          <w:rFonts w:ascii="Times New Roman" w:eastAsiaTheme="minorHAnsi" w:hAnsi="Times New Roman" w:cs="Times New Roman"/>
          <w:color w:val="0F243E" w:themeColor="text2" w:themeShade="80"/>
          <w:sz w:val="24"/>
          <w:szCs w:val="24"/>
          <w:lang w:val="ru-RU" w:bidi="ar-SA"/>
        </w:rPr>
        <w:t xml:space="preserve"> соответствуют определениям ГОСТ 27.</w:t>
      </w:r>
      <w:r w:rsidR="00A3632D" w:rsidRPr="00D61056">
        <w:rPr>
          <w:rFonts w:ascii="Times New Roman" w:eastAsiaTheme="minorHAnsi" w:hAnsi="Times New Roman" w:cs="Times New Roman"/>
          <w:color w:val="0F243E" w:themeColor="text2" w:themeShade="80"/>
          <w:sz w:val="24"/>
          <w:szCs w:val="24"/>
          <w:lang w:val="ru-RU" w:bidi="ar-SA"/>
        </w:rPr>
        <w:t>002-89 «Надежность в технике».</w:t>
      </w:r>
    </w:p>
    <w:p w14:paraId="430CA85E" w14:textId="77777777" w:rsidR="002C44D9" w:rsidRPr="00997E4B" w:rsidRDefault="002C44D9" w:rsidP="005A28E2">
      <w:pPr>
        <w:pStyle w:val="a5"/>
        <w:spacing w:before="120" w:after="120" w:line="360" w:lineRule="auto"/>
        <w:ind w:left="0" w:firstLine="567"/>
        <w:jc w:val="both"/>
        <w:rPr>
          <w:rFonts w:ascii="Times New Roman" w:eastAsiaTheme="minorHAnsi" w:hAnsi="Times New Roman" w:cs="Times New Roman"/>
          <w:sz w:val="24"/>
          <w:szCs w:val="24"/>
          <w:lang w:val="ru-RU" w:bidi="ar-SA"/>
        </w:rPr>
      </w:pPr>
      <w:r w:rsidRPr="000234C6">
        <w:rPr>
          <w:rFonts w:ascii="Times New Roman" w:eastAsiaTheme="minorHAnsi" w:hAnsi="Times New Roman" w:cs="Times New Roman"/>
          <w:b/>
          <w:sz w:val="24"/>
          <w:szCs w:val="24"/>
          <w:lang w:val="ru-RU" w:bidi="ar-SA"/>
        </w:rPr>
        <w:t>Надежность –</w:t>
      </w:r>
      <w:r w:rsidRPr="000234C6">
        <w:rPr>
          <w:rFonts w:ascii="Times New Roman" w:eastAsiaTheme="minorHAnsi" w:hAnsi="Times New Roman" w:cs="Times New Roman"/>
          <w:sz w:val="24"/>
          <w:szCs w:val="24"/>
          <w:lang w:val="ru-RU" w:bidi="ar-SA"/>
        </w:rPr>
        <w:t xml:space="preserve">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w:t>
      </w:r>
      <w:r w:rsidRPr="00997E4B">
        <w:rPr>
          <w:rFonts w:ascii="Times New Roman" w:eastAsiaTheme="minorHAnsi" w:hAnsi="Times New Roman" w:cs="Times New Roman"/>
          <w:sz w:val="24"/>
          <w:szCs w:val="24"/>
          <w:lang w:val="ru-RU" w:bidi="ar-SA"/>
        </w:rPr>
        <w:t>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r w:rsidRPr="00997E4B">
        <w:rPr>
          <w:rFonts w:ascii="Times New Roman" w:eastAsiaTheme="minorHAnsi" w:hAnsi="Times New Roman" w:cs="Times New Roman"/>
          <w:sz w:val="24"/>
          <w:szCs w:val="24"/>
          <w:lang w:val="ru-RU" w:bidi="ar-SA"/>
        </w:rPr>
        <w:tab/>
      </w:r>
    </w:p>
    <w:p w14:paraId="430CA85F" w14:textId="77777777" w:rsidR="002C44D9" w:rsidRPr="00997E4B" w:rsidRDefault="002C44D9" w:rsidP="005A28E2">
      <w:pPr>
        <w:spacing w:after="0" w:line="360" w:lineRule="auto"/>
        <w:ind w:firstLine="567"/>
        <w:jc w:val="both"/>
        <w:rPr>
          <w:rFonts w:ascii="Times New Roman" w:eastAsia="Times New Roman" w:hAnsi="Times New Roman" w:cs="Times New Roman"/>
          <w:spacing w:val="-5"/>
          <w:sz w:val="24"/>
          <w:szCs w:val="24"/>
          <w:lang w:val="ru-RU" w:bidi="ar-SA"/>
        </w:rPr>
      </w:pPr>
      <w:r w:rsidRPr="00997E4B">
        <w:rPr>
          <w:rFonts w:ascii="Times New Roman" w:eastAsia="Times New Roman" w:hAnsi="Times New Roman" w:cs="Times New Roman"/>
          <w:b/>
          <w:spacing w:val="-5"/>
          <w:sz w:val="24"/>
          <w:szCs w:val="24"/>
          <w:lang w:val="ru-RU" w:bidi="ar-SA"/>
        </w:rPr>
        <w:t xml:space="preserve">Безотказность – </w:t>
      </w:r>
      <w:r w:rsidRPr="00997E4B">
        <w:rPr>
          <w:rFonts w:ascii="Times New Roman" w:eastAsia="Times New Roman" w:hAnsi="Times New Roman" w:cs="Times New Roman"/>
          <w:spacing w:val="-5"/>
          <w:sz w:val="24"/>
          <w:szCs w:val="24"/>
          <w:lang w:val="ru-RU" w:bidi="ar-SA"/>
        </w:rPr>
        <w:t>свойство тепловой сети непрерывно сохранять работоспособное состояние в течение некоторого времени или наработки;</w:t>
      </w:r>
    </w:p>
    <w:p w14:paraId="430CA860"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Долговечность</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30CA861"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 xml:space="preserve">Ремонтопригодность </w:t>
      </w:r>
      <w:r w:rsidRPr="00997E4B">
        <w:rPr>
          <w:rFonts w:ascii="Times New Roman" w:eastAsia="Times New Roman" w:hAnsi="Times New Roman" w:cs="Times New Roman"/>
          <w:spacing w:val="-5"/>
          <w:sz w:val="24"/>
          <w:szCs w:val="24"/>
          <w:lang w:val="ru-RU" w:bidi="ar-SA"/>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430CA862"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 xml:space="preserve">Исправное состояние </w:t>
      </w:r>
      <w:r w:rsidRPr="00997E4B">
        <w:rPr>
          <w:rFonts w:ascii="Times New Roman" w:eastAsia="Times New Roman" w:hAnsi="Times New Roman" w:cs="Times New Roman"/>
          <w:spacing w:val="-5"/>
          <w:sz w:val="24"/>
          <w:szCs w:val="24"/>
          <w:lang w:val="ru-RU" w:bidi="ar-SA"/>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14:paraId="430CA863"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Неисправное состояние</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430CA864"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Работоспособное состояние</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430CA865"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Неработоспособное состояние</w:t>
      </w:r>
      <w:r w:rsidRPr="00997E4B">
        <w:rPr>
          <w:rFonts w:ascii="Times New Roman" w:eastAsia="Times New Roman" w:hAnsi="Times New Roman" w:cs="Times New Roman"/>
          <w:spacing w:val="-5"/>
          <w:sz w:val="24"/>
          <w:szCs w:val="24"/>
          <w:lang w:val="ru-RU" w:bidi="ar-SA"/>
        </w:rPr>
        <w:t xml:space="preserve">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w:t>
      </w:r>
      <w:r w:rsidRPr="00997E4B">
        <w:rPr>
          <w:rFonts w:ascii="Times New Roman" w:eastAsia="Times New Roman" w:hAnsi="Times New Roman" w:cs="Times New Roman"/>
          <w:spacing w:val="-5"/>
          <w:sz w:val="24"/>
          <w:szCs w:val="24"/>
          <w:lang w:val="ru-RU" w:bidi="ar-SA"/>
        </w:rPr>
        <w:lastRenderedPageBreak/>
        <w:t>состояний. При этом из множества неработоспособных состояний выделяют частично неработоспособные состояния, при которых тепловая сеть способна частич</w:t>
      </w:r>
      <w:r w:rsidR="009E4955" w:rsidRPr="00997E4B">
        <w:rPr>
          <w:rFonts w:ascii="Times New Roman" w:eastAsia="Times New Roman" w:hAnsi="Times New Roman" w:cs="Times New Roman"/>
          <w:spacing w:val="-5"/>
          <w:sz w:val="24"/>
          <w:szCs w:val="24"/>
          <w:lang w:val="ru-RU" w:bidi="ar-SA"/>
        </w:rPr>
        <w:t>но выполнять требуемые функции;</w:t>
      </w:r>
    </w:p>
    <w:p w14:paraId="430CA866"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Предельное состояние</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430CA867"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Критерий предельного состояния</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430CA868"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Повреждение</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событие, заключающееся в нарушении исправного состояния объекта при сохранении работоспособного состояния;</w:t>
      </w:r>
    </w:p>
    <w:p w14:paraId="430CA869"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Отказ</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событие, заключающееся в нарушении работоспособного состояния элемента тепловой сети или тепловой сети в целом;</w:t>
      </w:r>
    </w:p>
    <w:p w14:paraId="430CA86A" w14:textId="77777777" w:rsidR="002C44D9" w:rsidRPr="00997E4B" w:rsidRDefault="002C44D9"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Критерий отказа</w:t>
      </w:r>
      <w:r w:rsidRPr="00997E4B">
        <w:rPr>
          <w:rFonts w:ascii="Times New Roman" w:hAnsi="Times New Roman" w:cs="Times New Roman"/>
          <w:sz w:val="24"/>
          <w:szCs w:val="24"/>
          <w:lang w:val="ru-RU"/>
        </w:rPr>
        <w:t xml:space="preserve"> </w:t>
      </w:r>
      <w:r w:rsidRPr="00997E4B">
        <w:rPr>
          <w:rFonts w:ascii="Times New Roman" w:eastAsia="Times New Roman" w:hAnsi="Times New Roman" w:cs="Times New Roman"/>
          <w:spacing w:val="-5"/>
          <w:sz w:val="24"/>
          <w:szCs w:val="24"/>
          <w:lang w:val="ru-RU" w:bidi="ar-SA"/>
        </w:rPr>
        <w:t>–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w:t>
      </w:r>
    </w:p>
    <w:p w14:paraId="430CA86B" w14:textId="77777777" w:rsidR="002C44D9" w:rsidRPr="00997E4B" w:rsidRDefault="00A3632D" w:rsidP="005A28E2">
      <w:pPr>
        <w:spacing w:after="0" w:line="360" w:lineRule="auto"/>
        <w:ind w:firstLine="567"/>
        <w:jc w:val="both"/>
        <w:rPr>
          <w:rFonts w:ascii="Times New Roman" w:eastAsia="Times New Roman" w:hAnsi="Times New Roman" w:cs="Times New Roman"/>
          <w:spacing w:val="-5"/>
          <w:sz w:val="24"/>
          <w:szCs w:val="24"/>
          <w:lang w:val="ru-RU" w:bidi="ar-SA"/>
        </w:rPr>
      </w:pPr>
      <w:r w:rsidRPr="00997E4B">
        <w:rPr>
          <w:rFonts w:ascii="Times New Roman" w:eastAsia="Times New Roman" w:hAnsi="Times New Roman" w:cs="Times New Roman"/>
          <w:spacing w:val="-5"/>
          <w:sz w:val="24"/>
          <w:szCs w:val="24"/>
          <w:lang w:val="ru-RU" w:bidi="ar-SA"/>
        </w:rPr>
        <w:t xml:space="preserve">Для целей </w:t>
      </w:r>
      <w:r w:rsidR="002C44D9" w:rsidRPr="00997E4B">
        <w:rPr>
          <w:rFonts w:ascii="Times New Roman" w:eastAsia="Times New Roman" w:hAnsi="Times New Roman" w:cs="Times New Roman"/>
          <w:spacing w:val="-5"/>
          <w:sz w:val="24"/>
          <w:szCs w:val="24"/>
          <w:lang w:val="ru-RU" w:bidi="ar-SA"/>
        </w:rPr>
        <w:t>перспективной схемы теплоснабжения термин «отказ» будет использован в следующих интерпретациях:</w:t>
      </w:r>
    </w:p>
    <w:p w14:paraId="430CA86C" w14:textId="77777777" w:rsidR="002C44D9" w:rsidRPr="00997E4B" w:rsidRDefault="000526B1"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О</w:t>
      </w:r>
      <w:r w:rsidR="002C44D9" w:rsidRPr="00997E4B">
        <w:rPr>
          <w:rFonts w:ascii="Times New Roman" w:eastAsia="Times New Roman" w:hAnsi="Times New Roman" w:cs="Times New Roman"/>
          <w:b/>
          <w:spacing w:val="-5"/>
          <w:sz w:val="24"/>
          <w:szCs w:val="24"/>
          <w:lang w:val="ru-RU" w:bidi="ar-SA"/>
        </w:rPr>
        <w:t>тказ участка тепловой сети</w:t>
      </w:r>
      <w:r w:rsidR="002C44D9" w:rsidRPr="00997E4B">
        <w:rPr>
          <w:rFonts w:ascii="Times New Roman" w:hAnsi="Times New Roman" w:cs="Times New Roman"/>
          <w:sz w:val="24"/>
          <w:szCs w:val="24"/>
          <w:lang w:val="ru-RU"/>
        </w:rPr>
        <w:t xml:space="preserve"> </w:t>
      </w:r>
      <w:r w:rsidR="002C44D9" w:rsidRPr="00997E4B">
        <w:rPr>
          <w:rFonts w:ascii="Times New Roman" w:eastAsia="Times New Roman" w:hAnsi="Times New Roman" w:cs="Times New Roman"/>
          <w:spacing w:val="-5"/>
          <w:sz w:val="24"/>
          <w:szCs w:val="24"/>
          <w:lang w:val="ru-RU" w:bidi="ar-SA"/>
        </w:rPr>
        <w:t>–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14:paraId="430CA86D" w14:textId="77777777" w:rsidR="002C44D9" w:rsidRPr="00997E4B" w:rsidRDefault="000526B1"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imes New Roman" w:hAnsi="Times New Roman" w:cs="Times New Roman"/>
          <w:b/>
          <w:spacing w:val="-5"/>
          <w:sz w:val="24"/>
          <w:szCs w:val="24"/>
          <w:lang w:val="ru-RU" w:bidi="ar-SA"/>
        </w:rPr>
        <w:t>О</w:t>
      </w:r>
      <w:r w:rsidR="002C44D9" w:rsidRPr="00997E4B">
        <w:rPr>
          <w:rFonts w:ascii="Times New Roman" w:eastAsia="Times New Roman" w:hAnsi="Times New Roman" w:cs="Times New Roman"/>
          <w:b/>
          <w:spacing w:val="-5"/>
          <w:sz w:val="24"/>
          <w:szCs w:val="24"/>
          <w:lang w:val="ru-RU" w:bidi="ar-SA"/>
        </w:rPr>
        <w:t>тказ теплоснабжения потребителя</w:t>
      </w:r>
      <w:r w:rsidR="002C44D9" w:rsidRPr="00997E4B">
        <w:rPr>
          <w:rFonts w:ascii="Times New Roman" w:hAnsi="Times New Roman" w:cs="Times New Roman"/>
          <w:sz w:val="24"/>
          <w:szCs w:val="24"/>
          <w:lang w:val="ru-RU"/>
        </w:rPr>
        <w:t xml:space="preserve"> </w:t>
      </w:r>
      <w:r w:rsidR="002C44D9" w:rsidRPr="00997E4B">
        <w:rPr>
          <w:rFonts w:ascii="Times New Roman" w:eastAsia="Times New Roman" w:hAnsi="Times New Roman" w:cs="Times New Roman"/>
          <w:spacing w:val="-5"/>
          <w:sz w:val="24"/>
          <w:szCs w:val="24"/>
          <w:lang w:val="ru-RU" w:bidi="ar-SA"/>
        </w:rPr>
        <w:t>– событие, приводящее к падению температуры в отапливаемых помещениях жилых и общественных зданий ниже +12 °С, в промышленных зданиях ниже +8 °С (СНиП 41-02-2003</w:t>
      </w:r>
      <w:r w:rsidR="00A3632D" w:rsidRPr="00997E4B">
        <w:rPr>
          <w:rFonts w:ascii="Times New Roman" w:eastAsia="Times New Roman" w:hAnsi="Times New Roman" w:cs="Times New Roman"/>
          <w:spacing w:val="-5"/>
          <w:sz w:val="24"/>
          <w:szCs w:val="24"/>
          <w:lang w:val="ru-RU" w:bidi="ar-SA"/>
        </w:rPr>
        <w:t xml:space="preserve"> «</w:t>
      </w:r>
      <w:r w:rsidR="002C44D9" w:rsidRPr="00997E4B">
        <w:rPr>
          <w:rFonts w:ascii="Times New Roman" w:eastAsia="Times New Roman" w:hAnsi="Times New Roman" w:cs="Times New Roman"/>
          <w:spacing w:val="-5"/>
          <w:sz w:val="24"/>
          <w:szCs w:val="24"/>
          <w:lang w:val="ru-RU" w:bidi="ar-SA"/>
        </w:rPr>
        <w:t>Тепловые сети</w:t>
      </w:r>
      <w:r w:rsidR="00A3632D" w:rsidRPr="00997E4B">
        <w:rPr>
          <w:rFonts w:ascii="Times New Roman" w:eastAsia="Times New Roman" w:hAnsi="Times New Roman" w:cs="Times New Roman"/>
          <w:spacing w:val="-5"/>
          <w:sz w:val="24"/>
          <w:szCs w:val="24"/>
          <w:lang w:val="ru-RU" w:bidi="ar-SA"/>
        </w:rPr>
        <w:t>»</w:t>
      </w:r>
      <w:r w:rsidR="002C44D9" w:rsidRPr="00997E4B">
        <w:rPr>
          <w:rFonts w:ascii="Times New Roman" w:eastAsia="Times New Roman" w:hAnsi="Times New Roman" w:cs="Times New Roman"/>
          <w:spacing w:val="-5"/>
          <w:sz w:val="24"/>
          <w:szCs w:val="24"/>
          <w:lang w:val="ru-RU" w:bidi="ar-SA"/>
        </w:rPr>
        <w:t>).</w:t>
      </w:r>
    </w:p>
    <w:p w14:paraId="430CA86E" w14:textId="77777777" w:rsidR="002C44D9" w:rsidRPr="00997E4B" w:rsidRDefault="002C44D9" w:rsidP="005A28E2">
      <w:pPr>
        <w:pStyle w:val="a5"/>
        <w:spacing w:after="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w:t>
      </w:r>
      <w:r w:rsidR="000067A8" w:rsidRPr="00997E4B">
        <w:rPr>
          <w:rFonts w:ascii="Times New Roman" w:eastAsiaTheme="minorHAnsi" w:hAnsi="Times New Roman" w:cs="Times New Roman"/>
          <w:sz w:val="24"/>
          <w:szCs w:val="24"/>
          <w:lang w:val="ru-RU" w:bidi="ar-SA"/>
        </w:rPr>
        <w:t>09 «Надежность в технике»</w:t>
      </w:r>
      <w:r w:rsidRPr="00997E4B">
        <w:rPr>
          <w:rFonts w:ascii="Times New Roman" w:eastAsiaTheme="minorHAnsi" w:hAnsi="Times New Roman" w:cs="Times New Roman"/>
          <w:sz w:val="24"/>
          <w:szCs w:val="24"/>
          <w:lang w:val="ru-RU" w:bidi="ar-SA"/>
        </w:rPr>
        <w:t xml:space="preserve">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w:t>
      </w:r>
      <w:r w:rsidRPr="00997E4B">
        <w:rPr>
          <w:rFonts w:ascii="Times New Roman" w:eastAsiaTheme="minorHAnsi" w:hAnsi="Times New Roman" w:cs="Times New Roman"/>
          <w:sz w:val="24"/>
          <w:szCs w:val="24"/>
          <w:lang w:val="ru-RU" w:bidi="ar-SA"/>
        </w:rPr>
        <w:lastRenderedPageBreak/>
        <w:t>требуют прерывания теплоснабжения (если нет вариантов подключения резервных т</w:t>
      </w:r>
      <w:r w:rsidR="000067A8" w:rsidRPr="00997E4B">
        <w:rPr>
          <w:rFonts w:ascii="Times New Roman" w:eastAsiaTheme="minorHAnsi" w:hAnsi="Times New Roman" w:cs="Times New Roman"/>
          <w:sz w:val="24"/>
          <w:szCs w:val="24"/>
          <w:lang w:val="ru-RU" w:bidi="ar-SA"/>
        </w:rPr>
        <w:t xml:space="preserve">еплопроводов), и в этом смысле </w:t>
      </w:r>
      <w:r w:rsidRPr="00997E4B">
        <w:rPr>
          <w:rFonts w:ascii="Times New Roman" w:eastAsiaTheme="minorHAnsi" w:hAnsi="Times New Roman" w:cs="Times New Roman"/>
          <w:sz w:val="24"/>
          <w:szCs w:val="24"/>
          <w:lang w:val="ru-RU" w:bidi="ar-SA"/>
        </w:rPr>
        <w:t>они аналогичны «отложенным» отказам.</w:t>
      </w:r>
    </w:p>
    <w:p w14:paraId="430CA86F" w14:textId="77777777" w:rsidR="006B222D" w:rsidRPr="00997E4B" w:rsidRDefault="006B222D" w:rsidP="005A28E2">
      <w:pPr>
        <w:pStyle w:val="a5"/>
        <w:spacing w:after="0" w:line="360" w:lineRule="auto"/>
        <w:ind w:left="0"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Мы также не будем употреблять термин «авария», так как это характеристика «тяжести» отказа и возможных последстви</w:t>
      </w:r>
      <w:r w:rsidR="00153476" w:rsidRPr="00997E4B">
        <w:rPr>
          <w:rFonts w:ascii="Times New Roman" w:eastAsiaTheme="minorHAnsi" w:hAnsi="Times New Roman" w:cs="Times New Roman"/>
          <w:sz w:val="24"/>
          <w:szCs w:val="24"/>
          <w:lang w:val="ru-RU" w:bidi="ar-SA"/>
        </w:rPr>
        <w:t>й</w:t>
      </w:r>
      <w:r w:rsidRPr="00997E4B">
        <w:rPr>
          <w:rFonts w:ascii="Times New Roman" w:eastAsiaTheme="minorHAnsi" w:hAnsi="Times New Roman" w:cs="Times New Roman"/>
          <w:sz w:val="24"/>
          <w:szCs w:val="24"/>
          <w:lang w:val="ru-RU" w:bidi="ar-SA"/>
        </w:rPr>
        <w:t xml:space="preserve"> его устранения. Все упомянутые в данном разделе термины устанавливают лишь градацию (шкалу) отказов.</w:t>
      </w:r>
    </w:p>
    <w:p w14:paraId="430CA870" w14:textId="77777777" w:rsidR="00A4580C" w:rsidRPr="00997E4B" w:rsidRDefault="00A4580C" w:rsidP="005A28E2">
      <w:pPr>
        <w:spacing w:line="360" w:lineRule="auto"/>
        <w:ind w:firstLine="567"/>
        <w:jc w:val="both"/>
        <w:rPr>
          <w:rFonts w:ascii="Times New Roman" w:hAnsi="Times New Roman" w:cs="Times New Roman"/>
          <w:sz w:val="24"/>
          <w:szCs w:val="24"/>
          <w:lang w:val="ru-RU"/>
        </w:rPr>
      </w:pPr>
    </w:p>
    <w:p w14:paraId="430CA871" w14:textId="77777777" w:rsidR="00A4580C" w:rsidRPr="00997E4B" w:rsidRDefault="00A4580C" w:rsidP="001B58F0">
      <w:pPr>
        <w:pStyle w:val="2"/>
        <w:rPr>
          <w:lang w:bidi="ar-SA"/>
        </w:rPr>
      </w:pPr>
      <w:bookmarkStart w:id="22" w:name="_Toc413934426"/>
      <w:bookmarkStart w:id="23" w:name="_Toc413934569"/>
      <w:bookmarkStart w:id="24" w:name="_Toc145407454"/>
      <w:r w:rsidRPr="00997E4B">
        <w:t>Методика расчета надежности теплоснабжения</w:t>
      </w:r>
      <w:bookmarkEnd w:id="22"/>
      <w:bookmarkEnd w:id="23"/>
      <w:bookmarkEnd w:id="24"/>
    </w:p>
    <w:p w14:paraId="430CA872" w14:textId="77777777" w:rsidR="00030970" w:rsidRPr="00997E4B" w:rsidRDefault="00030970" w:rsidP="00D61056">
      <w:pPr>
        <w:pStyle w:val="3"/>
      </w:pPr>
      <w:bookmarkStart w:id="25" w:name="_Toc413934427"/>
      <w:bookmarkStart w:id="26" w:name="_Toc413934570"/>
      <w:bookmarkStart w:id="27" w:name="_Toc145407455"/>
      <w:r w:rsidRPr="00997E4B">
        <w:t xml:space="preserve">Расчет </w:t>
      </w:r>
      <w:bookmarkEnd w:id="25"/>
      <w:bookmarkEnd w:id="26"/>
      <w:r w:rsidR="00B867C8" w:rsidRPr="00997E4B">
        <w:t>вероятности безотказной работы тепловой сети по отношению к каждому потребителю</w:t>
      </w:r>
      <w:bookmarkEnd w:id="27"/>
    </w:p>
    <w:p w14:paraId="430CA873" w14:textId="77777777" w:rsidR="00D72B94" w:rsidRPr="00997E4B" w:rsidRDefault="00D72B94" w:rsidP="00D72B94">
      <w:pPr>
        <w:rPr>
          <w:sz w:val="10"/>
          <w:szCs w:val="10"/>
          <w:lang w:val="ru-RU" w:eastAsia="ru-RU" w:bidi="ar-SA"/>
        </w:rPr>
      </w:pPr>
    </w:p>
    <w:p w14:paraId="430CA874" w14:textId="77777777" w:rsidR="006B222D" w:rsidRPr="00997E4B" w:rsidRDefault="006B222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В соответствии со СНиП 41-02-2003 «Тепловые сети» </w:t>
      </w:r>
      <w:r w:rsidR="0045743F" w:rsidRPr="00997E4B">
        <w:rPr>
          <w:rFonts w:ascii="Times New Roman" w:eastAsia="Microsoft YaHei" w:hAnsi="Times New Roman" w:cs="Times New Roman"/>
          <w:spacing w:val="-5"/>
          <w:sz w:val="24"/>
          <w:szCs w:val="24"/>
          <w:lang w:val="ru-RU" w:bidi="ar-SA"/>
        </w:rPr>
        <w:t xml:space="preserve">СП 124.13330.2012 </w:t>
      </w:r>
      <w:r w:rsidRPr="00997E4B">
        <w:rPr>
          <w:rFonts w:ascii="Times New Roman" w:eastAsia="Microsoft YaHei" w:hAnsi="Times New Roman" w:cs="Times New Roman"/>
          <w:spacing w:val="-5"/>
          <w:sz w:val="24"/>
          <w:szCs w:val="24"/>
          <w:lang w:val="ru-RU" w:bidi="ar-SA"/>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w:t>
      </w:r>
      <w:r w:rsidR="00CB6363" w:rsidRPr="00997E4B">
        <w:rPr>
          <w:rFonts w:ascii="Times New Roman" w:eastAsia="Microsoft YaHei" w:hAnsi="Times New Roman" w:cs="Times New Roman"/>
          <w:spacing w:val="-5"/>
          <w:sz w:val="24"/>
          <w:szCs w:val="24"/>
          <w:lang w:val="ru-RU" w:bidi="ar-SA"/>
        </w:rPr>
        <w:t>ы следует принимать (пункт «6.26</w:t>
      </w:r>
      <w:r w:rsidRPr="00997E4B">
        <w:rPr>
          <w:rFonts w:ascii="Times New Roman" w:eastAsia="Microsoft YaHei" w:hAnsi="Times New Roman" w:cs="Times New Roman"/>
          <w:spacing w:val="-5"/>
          <w:sz w:val="24"/>
          <w:szCs w:val="24"/>
          <w:lang w:val="ru-RU" w:bidi="ar-SA"/>
        </w:rPr>
        <w:t>») для:</w:t>
      </w:r>
    </w:p>
    <w:p w14:paraId="430CA875" w14:textId="77777777" w:rsidR="006B222D" w:rsidRPr="00997E4B" w:rsidRDefault="006B222D" w:rsidP="000234C6">
      <w:pPr>
        <w:pStyle w:val="20"/>
        <w:rPr>
          <w:rFonts w:ascii="Times New Roman" w:hAnsi="Times New Roman"/>
        </w:rPr>
      </w:pPr>
      <w:r w:rsidRPr="00997E4B">
        <w:rPr>
          <w:rFonts w:ascii="Times New Roman" w:hAnsi="Times New Roman"/>
        </w:rPr>
        <w:t>источника теплоты Рит = 0,97;</w:t>
      </w:r>
    </w:p>
    <w:p w14:paraId="430CA876" w14:textId="77777777" w:rsidR="006B222D" w:rsidRPr="00997E4B" w:rsidRDefault="006B222D" w:rsidP="000234C6">
      <w:pPr>
        <w:pStyle w:val="20"/>
        <w:rPr>
          <w:rFonts w:ascii="Times New Roman" w:hAnsi="Times New Roman"/>
        </w:rPr>
      </w:pPr>
      <w:r w:rsidRPr="00997E4B">
        <w:rPr>
          <w:rFonts w:ascii="Times New Roman" w:hAnsi="Times New Roman"/>
        </w:rPr>
        <w:t>тепловых сетей Ртс = 0,9;</w:t>
      </w:r>
    </w:p>
    <w:p w14:paraId="430CA877" w14:textId="77777777" w:rsidR="006B222D" w:rsidRPr="00997E4B" w:rsidRDefault="006B222D" w:rsidP="000234C6">
      <w:pPr>
        <w:pStyle w:val="20"/>
        <w:rPr>
          <w:rFonts w:ascii="Times New Roman" w:hAnsi="Times New Roman"/>
        </w:rPr>
      </w:pPr>
      <w:r w:rsidRPr="00997E4B">
        <w:rPr>
          <w:rFonts w:ascii="Times New Roman" w:hAnsi="Times New Roman"/>
        </w:rPr>
        <w:t>потребителя теплоты Рпт = 0,99;</w:t>
      </w:r>
    </w:p>
    <w:p w14:paraId="430CA878" w14:textId="77777777" w:rsidR="006B222D" w:rsidRPr="00997E4B" w:rsidRDefault="009E7B4D" w:rsidP="000234C6">
      <w:pPr>
        <w:pStyle w:val="20"/>
        <w:rPr>
          <w:rFonts w:ascii="Times New Roman" w:hAnsi="Times New Roman"/>
        </w:rPr>
      </w:pPr>
      <w:r w:rsidRPr="00997E4B">
        <w:rPr>
          <w:rFonts w:ascii="Times New Roman" w:hAnsi="Times New Roman"/>
        </w:rPr>
        <w:t xml:space="preserve">системы </w:t>
      </w:r>
      <w:r w:rsidR="005F5B26" w:rsidRPr="00997E4B">
        <w:rPr>
          <w:rFonts w:ascii="Times New Roman" w:hAnsi="Times New Roman"/>
        </w:rPr>
        <w:t>СЦТ</w:t>
      </w:r>
      <w:r w:rsidR="006B222D" w:rsidRPr="00997E4B">
        <w:rPr>
          <w:rFonts w:ascii="Times New Roman" w:hAnsi="Times New Roman"/>
        </w:rPr>
        <w:t xml:space="preserve"> в целом Рсцт = 0,9</w:t>
      </w:r>
      <w:r w:rsidR="006B222D" w:rsidRPr="00997E4B">
        <w:rPr>
          <w:rFonts w:ascii="Times New Roman" w:hAnsi="Times New Roman"/>
        </w:rPr>
        <w:sym w:font="Symbol" w:char="00D7"/>
      </w:r>
      <w:r w:rsidR="006B222D" w:rsidRPr="00997E4B">
        <w:rPr>
          <w:rFonts w:ascii="Times New Roman" w:hAnsi="Times New Roman"/>
        </w:rPr>
        <w:t>0,97</w:t>
      </w:r>
      <w:r w:rsidR="006B222D" w:rsidRPr="00997E4B">
        <w:rPr>
          <w:rFonts w:ascii="Times New Roman" w:hAnsi="Times New Roman"/>
        </w:rPr>
        <w:sym w:font="Symbol" w:char="00D7"/>
      </w:r>
      <w:r w:rsidR="006B222D" w:rsidRPr="00997E4B">
        <w:rPr>
          <w:rFonts w:ascii="Times New Roman" w:hAnsi="Times New Roman"/>
        </w:rPr>
        <w:t>0,99 = 0,86.</w:t>
      </w:r>
    </w:p>
    <w:p w14:paraId="430CA879" w14:textId="77777777" w:rsidR="006B222D" w:rsidRPr="00997E4B" w:rsidRDefault="006B222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Расчет вероятност</w:t>
      </w:r>
      <w:r w:rsidR="00153476" w:rsidRPr="00997E4B">
        <w:rPr>
          <w:rFonts w:ascii="Times New Roman" w:eastAsia="Microsoft YaHei" w:hAnsi="Times New Roman" w:cs="Times New Roman"/>
          <w:spacing w:val="-5"/>
          <w:sz w:val="24"/>
          <w:szCs w:val="24"/>
          <w:lang w:val="ru-RU" w:bidi="ar-SA"/>
        </w:rPr>
        <w:t>и</w:t>
      </w:r>
      <w:r w:rsidRPr="00997E4B">
        <w:rPr>
          <w:rFonts w:ascii="Times New Roman" w:eastAsia="Microsoft YaHei" w:hAnsi="Times New Roman" w:cs="Times New Roman"/>
          <w:spacing w:val="-5"/>
          <w:sz w:val="24"/>
          <w:szCs w:val="24"/>
          <w:lang w:val="ru-RU" w:bidi="ar-SA"/>
        </w:rPr>
        <w:t xml:space="preserve"> безотказной работы тепловой сети по отношению к каждому потребителю осуществляется по следующему алгоритму:</w:t>
      </w:r>
    </w:p>
    <w:p w14:paraId="430CA87A"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430CA87B"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На пер</w:t>
      </w:r>
      <w:r w:rsidR="00245AA1" w:rsidRPr="00997E4B">
        <w:rPr>
          <w:rFonts w:ascii="Times New Roman" w:eastAsia="Microsoft YaHei" w:hAnsi="Times New Roman" w:cs="Times New Roman"/>
          <w:spacing w:val="-5"/>
          <w:sz w:val="24"/>
          <w:szCs w:val="24"/>
          <w:lang w:val="ru-RU" w:bidi="ar-SA"/>
        </w:rPr>
        <w:t>в</w:t>
      </w:r>
      <w:r w:rsidRPr="00997E4B">
        <w:rPr>
          <w:rFonts w:ascii="Times New Roman" w:eastAsia="Microsoft YaHei" w:hAnsi="Times New Roman" w:cs="Times New Roman"/>
          <w:spacing w:val="-5"/>
          <w:sz w:val="24"/>
          <w:szCs w:val="24"/>
          <w:lang w:val="ru-RU" w:bidi="ar-SA"/>
        </w:rPr>
        <w:t>ом этапе расчета устанавливается перечень участков теплопроводов, составляющих этот путь.</w:t>
      </w:r>
    </w:p>
    <w:p w14:paraId="430CA87C"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Для каждого участка тепловой сети устанавливаются: год его ввода в эксплуатацию, диаметр и протяженность.</w:t>
      </w:r>
    </w:p>
    <w:p w14:paraId="430CA87D"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30CA87E" w14:textId="77777777" w:rsidR="006B222D" w:rsidRPr="00997E4B" w:rsidRDefault="006B222D" w:rsidP="000234C6">
      <w:pPr>
        <w:pStyle w:val="20"/>
        <w:ind w:left="0" w:firstLine="709"/>
        <w:rPr>
          <w:rFonts w:ascii="Times New Roman" w:hAnsi="Times New Roman"/>
        </w:rPr>
      </w:pPr>
      <w:r w:rsidRPr="00997E4B">
        <w:object w:dxaOrig="279" w:dyaOrig="360" w14:anchorId="430CA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10" o:title=""/>
          </v:shape>
          <o:OLEObject Type="Embed" ProgID="Equation.DSMT4" ShapeID="_x0000_i1025" DrawAspect="Content" ObjectID="_1782612358" r:id="rId11"/>
        </w:object>
      </w:r>
      <w:r w:rsidRPr="00997E4B">
        <w:t>- среднев</w:t>
      </w:r>
      <w:r w:rsidRPr="00997E4B">
        <w:rPr>
          <w:rFonts w:ascii="Times New Roman" w:hAnsi="Times New Roman"/>
        </w:rPr>
        <w:t xml:space="preserve">звешенная частота (интенсивность) устойчивых отказов участков </w:t>
      </w:r>
      <w:r w:rsidR="000234C6" w:rsidRPr="00997E4B">
        <w:rPr>
          <w:rFonts w:ascii="Times New Roman" w:hAnsi="Times New Roman"/>
        </w:rPr>
        <w:t xml:space="preserve">                       </w:t>
      </w:r>
      <w:r w:rsidRPr="00997E4B">
        <w:rPr>
          <w:rFonts w:ascii="Times New Roman" w:hAnsi="Times New Roman"/>
        </w:rPr>
        <w:t xml:space="preserve">в конкретной системе теплоснабжения при продолжительности эксплуатации участков </w:t>
      </w:r>
      <w:r w:rsidR="000234C6" w:rsidRPr="00997E4B">
        <w:rPr>
          <w:rFonts w:ascii="Times New Roman" w:hAnsi="Times New Roman"/>
        </w:rPr>
        <w:t xml:space="preserve">                       </w:t>
      </w:r>
      <w:r w:rsidRPr="00997E4B">
        <w:rPr>
          <w:rFonts w:ascii="Times New Roman" w:hAnsi="Times New Roman"/>
        </w:rPr>
        <w:t>от 3 до 17 лет  (1/км/год);</w:t>
      </w:r>
    </w:p>
    <w:p w14:paraId="430CA87F"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 xml:space="preserve">средневзвешенная частота (интенсивность) отказов для участков тепловой сети с </w:t>
      </w:r>
      <w:r w:rsidRPr="00997E4B">
        <w:rPr>
          <w:rFonts w:ascii="Times New Roman" w:hAnsi="Times New Roman"/>
        </w:rPr>
        <w:lastRenderedPageBreak/>
        <w:t>продолжительностью эксплуатации от 1 до 3 лет;</w:t>
      </w:r>
    </w:p>
    <w:p w14:paraId="430CA880"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средневзвешенная частота (интенсивность) отказов для участков тепловой сети с продолжительностью эксплуатации от 17  и более лет;</w:t>
      </w:r>
    </w:p>
    <w:p w14:paraId="430CA881"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средневзвешенная продолжительность ремонта (восстановления) участков тепловой сети;</w:t>
      </w:r>
    </w:p>
    <w:p w14:paraId="430CA882"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 xml:space="preserve">средневзвешенная продолжительность ремонта (восстановления) участков тепловой сети в </w:t>
      </w:r>
      <w:r w:rsidR="00E5048C" w:rsidRPr="00997E4B">
        <w:rPr>
          <w:rFonts w:ascii="Times New Roman" w:hAnsi="Times New Roman"/>
        </w:rPr>
        <w:t>зависимости от диаметра участка.</w:t>
      </w:r>
    </w:p>
    <w:p w14:paraId="430CA883" w14:textId="77777777" w:rsidR="006B222D" w:rsidRPr="00997E4B" w:rsidRDefault="006B222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Частота (интенсивность) отказов (в соответствии с ГОСТ 27.002-09 «Надежность в технике») каждого участка тепловой сети измеряется с помощью показателя </w:t>
      </w:r>
      <w:r w:rsidRPr="00997E4B">
        <w:rPr>
          <w:rFonts w:ascii="Times New Roman" w:eastAsia="Microsoft YaHei" w:hAnsi="Times New Roman" w:cs="Times New Roman"/>
          <w:spacing w:val="-5"/>
          <w:sz w:val="24"/>
          <w:szCs w:val="24"/>
          <w:lang w:val="ru-RU" w:bidi="ar-SA"/>
        </w:rPr>
        <w:object w:dxaOrig="240" w:dyaOrig="360" w14:anchorId="430CABD1">
          <v:shape id="_x0000_i1026" type="#_x0000_t75" style="width:14.25pt;height:18.75pt" o:ole="">
            <v:imagedata r:id="rId12" o:title=""/>
          </v:shape>
          <o:OLEObject Type="Embed" ProgID="Equation.DSMT4" ShapeID="_x0000_i1026" DrawAspect="Content" ObjectID="_1782612359" r:id="rId13"/>
        </w:object>
      </w:r>
      <w:r w:rsidRPr="00997E4B">
        <w:rPr>
          <w:rFonts w:ascii="Times New Roman" w:eastAsia="Microsoft YaHei" w:hAnsi="Times New Roman" w:cs="Times New Roman"/>
          <w:spacing w:val="-5"/>
          <w:sz w:val="24"/>
          <w:szCs w:val="24"/>
          <w:lang w:val="ru-RU" w:bidi="ar-SA"/>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9145" w:type="dxa"/>
        <w:tblLayout w:type="fixed"/>
        <w:tblLook w:val="04A0" w:firstRow="1" w:lastRow="0" w:firstColumn="1" w:lastColumn="0" w:noHBand="0" w:noVBand="1"/>
      </w:tblPr>
      <w:tblGrid>
        <w:gridCol w:w="7763"/>
        <w:gridCol w:w="1382"/>
      </w:tblGrid>
      <w:tr w:rsidR="00997E4B" w:rsidRPr="00997E4B" w14:paraId="430CA886" w14:textId="77777777" w:rsidTr="00CA678E">
        <w:trPr>
          <w:trHeight w:val="820"/>
        </w:trPr>
        <w:tc>
          <w:tcPr>
            <w:tcW w:w="7763" w:type="dxa"/>
          </w:tcPr>
          <w:p w14:paraId="430CA884" w14:textId="77777777" w:rsidR="006B222D" w:rsidRPr="00997E4B" w:rsidRDefault="00D72B94" w:rsidP="005A28E2">
            <w:pPr>
              <w:spacing w:line="360" w:lineRule="auto"/>
              <w:ind w:firstLine="567"/>
              <w:jc w:val="both"/>
              <w:rPr>
                <w:rFonts w:ascii="Times New Roman" w:hAnsi="Times New Roman" w:cs="Times New Roman"/>
                <w:sz w:val="24"/>
                <w:szCs w:val="24"/>
                <w:lang w:val="ru-RU"/>
              </w:rPr>
            </w:pPr>
            <w:r w:rsidRPr="00997E4B">
              <w:rPr>
                <w:rFonts w:ascii="Times New Roman" w:hAnsi="Times New Roman" w:cs="Times New Roman"/>
                <w:sz w:val="24"/>
                <w:szCs w:val="24"/>
              </w:rPr>
              <w:object w:dxaOrig="5200" w:dyaOrig="800" w14:anchorId="430CABD2">
                <v:shape id="_x0000_i1027" type="#_x0000_t75" style="width:375.75pt;height:49.5pt" o:ole="">
                  <v:imagedata r:id="rId14" o:title=""/>
                </v:shape>
                <o:OLEObject Type="Embed" ProgID="Equation.3" ShapeID="_x0000_i1027" DrawAspect="Content" ObjectID="_1782612360" r:id="rId15"/>
              </w:object>
            </w:r>
          </w:p>
        </w:tc>
        <w:tc>
          <w:tcPr>
            <w:tcW w:w="1382" w:type="dxa"/>
            <w:vAlign w:val="center"/>
          </w:tcPr>
          <w:p w14:paraId="430CA885" w14:textId="77777777" w:rsidR="006B222D" w:rsidRPr="00997E4B" w:rsidRDefault="006B222D" w:rsidP="005A28E2">
            <w:pPr>
              <w:spacing w:line="360" w:lineRule="auto"/>
              <w:ind w:firstLine="567"/>
              <w:jc w:val="both"/>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.1.)</w:t>
            </w:r>
          </w:p>
        </w:tc>
      </w:tr>
    </w:tbl>
    <w:p w14:paraId="430CA887" w14:textId="77777777" w:rsidR="006B222D" w:rsidRPr="00997E4B" w:rsidRDefault="006B222D"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Интенсивность отказов всего последовательного соединения равна сумме интенсивностей отказов на каждом участке  </w:t>
      </w:r>
      <w:r w:rsidRPr="00997E4B">
        <w:rPr>
          <w:rFonts w:ascii="Times New Roman" w:eastAsia="Microsoft YaHei" w:hAnsi="Times New Roman" w:cs="Times New Roman"/>
          <w:spacing w:val="-5"/>
          <w:sz w:val="24"/>
          <w:szCs w:val="24"/>
          <w:lang w:val="ru-RU" w:bidi="ar-SA"/>
        </w:rPr>
        <w:object w:dxaOrig="2600" w:dyaOrig="360" w14:anchorId="430CABD3">
          <v:shape id="_x0000_i1028" type="#_x0000_t75" style="width:129.75pt;height:18.75pt" o:ole="">
            <v:imagedata r:id="rId16" o:title=""/>
          </v:shape>
          <o:OLEObject Type="Embed" ProgID="Equation.DSMT4" ShapeID="_x0000_i1028" DrawAspect="Content" ObjectID="_1782612361" r:id="rId17"/>
        </w:object>
      </w:r>
      <w:r w:rsidRPr="00997E4B">
        <w:rPr>
          <w:rFonts w:ascii="Times New Roman" w:eastAsia="Microsoft YaHei" w:hAnsi="Times New Roman" w:cs="Times New Roman"/>
          <w:spacing w:val="-5"/>
          <w:sz w:val="24"/>
          <w:szCs w:val="24"/>
          <w:lang w:val="ru-RU" w:bidi="ar-SA"/>
        </w:rPr>
        <w:t xml:space="preserve">, [1/час], где </w:t>
      </w:r>
      <w:r w:rsidRPr="00997E4B">
        <w:rPr>
          <w:rFonts w:ascii="Times New Roman" w:eastAsia="Microsoft YaHei" w:hAnsi="Times New Roman" w:cs="Times New Roman"/>
          <w:spacing w:val="-5"/>
          <w:sz w:val="24"/>
          <w:szCs w:val="24"/>
          <w:lang w:val="ru-RU" w:bidi="ar-SA"/>
        </w:rPr>
        <w:object w:dxaOrig="240" w:dyaOrig="360" w14:anchorId="430CABD4">
          <v:shape id="_x0000_i1029" type="#_x0000_t75" style="width:14.25pt;height:18.75pt" o:ole="">
            <v:imagedata r:id="rId18" o:title=""/>
          </v:shape>
          <o:OLEObject Type="Embed" ProgID="Equation.DSMT4" ShapeID="_x0000_i1029" DrawAspect="Content" ObjectID="_1782612362" r:id="rId19"/>
        </w:object>
      </w:r>
      <w:r w:rsidRPr="00997E4B">
        <w:rPr>
          <w:rFonts w:ascii="Times New Roman" w:eastAsia="Microsoft YaHei" w:hAnsi="Times New Roman" w:cs="Times New Roman"/>
          <w:spacing w:val="-5"/>
          <w:sz w:val="24"/>
          <w:szCs w:val="24"/>
          <w:lang w:val="ru-RU" w:bidi="ar-SA"/>
        </w:rPr>
        <w:t>-протяженность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w:t>
      </w:r>
      <w:r w:rsidR="00602A73" w:rsidRPr="00997E4B">
        <w:rPr>
          <w:rFonts w:ascii="Times New Roman" w:eastAsia="Microsoft YaHei" w:hAnsi="Times New Roman" w:cs="Times New Roman"/>
          <w:spacing w:val="-5"/>
          <w:sz w:val="24"/>
          <w:szCs w:val="24"/>
          <w:lang w:val="ru-RU" w:bidi="ar-SA"/>
        </w:rPr>
        <w:t xml:space="preserve"> следующим ремонтным периодом).</w:t>
      </w:r>
    </w:p>
    <w:p w14:paraId="430CA888" w14:textId="77777777" w:rsidR="006B222D" w:rsidRPr="00997E4B" w:rsidRDefault="006B222D"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Интенсивность отказов каждого конкретного участка может быть разной, но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w:t>
      </w:r>
      <w:r w:rsidR="00814F3E" w:rsidRPr="00997E4B">
        <w:rPr>
          <w:rFonts w:ascii="Times New Roman" w:eastAsia="Microsoft YaHei" w:hAnsi="Times New Roman" w:cs="Times New Roman"/>
          <w:spacing w:val="-5"/>
          <w:sz w:val="24"/>
          <w:szCs w:val="24"/>
          <w:lang w:val="ru-RU" w:bidi="ar-SA"/>
        </w:rPr>
        <w:t>применяется зависимость</w:t>
      </w:r>
      <w:r w:rsidRPr="00997E4B">
        <w:rPr>
          <w:rFonts w:ascii="Times New Roman" w:eastAsia="Microsoft YaHei" w:hAnsi="Times New Roman" w:cs="Times New Roman"/>
          <w:spacing w:val="-5"/>
          <w:sz w:val="24"/>
          <w:szCs w:val="24"/>
          <w:lang w:val="ru-RU" w:bidi="ar-SA"/>
        </w:rPr>
        <w:t xml:space="preserve"> от срока эксплуатации, следующего вида, близк</w:t>
      </w:r>
      <w:r w:rsidR="00565842" w:rsidRPr="00997E4B">
        <w:rPr>
          <w:rFonts w:ascii="Times New Roman" w:eastAsia="Microsoft YaHei" w:hAnsi="Times New Roman" w:cs="Times New Roman"/>
          <w:spacing w:val="-5"/>
          <w:sz w:val="24"/>
          <w:szCs w:val="24"/>
          <w:lang w:val="ru-RU" w:bidi="ar-SA"/>
        </w:rPr>
        <w:t>ая</w:t>
      </w:r>
      <w:r w:rsidRPr="00997E4B">
        <w:rPr>
          <w:rFonts w:ascii="Times New Roman" w:eastAsia="Microsoft YaHei" w:hAnsi="Times New Roman" w:cs="Times New Roman"/>
          <w:spacing w:val="-5"/>
          <w:sz w:val="24"/>
          <w:szCs w:val="24"/>
          <w:lang w:val="ru-RU" w:bidi="ar-SA"/>
        </w:rPr>
        <w:t xml:space="preserve"> по характеру к распределению Вейбулла:</w:t>
      </w:r>
    </w:p>
    <w:tbl>
      <w:tblPr>
        <w:tblW w:w="9037" w:type="dxa"/>
        <w:tblInd w:w="1175" w:type="dxa"/>
        <w:tblLayout w:type="fixed"/>
        <w:tblLook w:val="04A0" w:firstRow="1" w:lastRow="0" w:firstColumn="1" w:lastColumn="0" w:noHBand="0" w:noVBand="1"/>
      </w:tblPr>
      <w:tblGrid>
        <w:gridCol w:w="7088"/>
        <w:gridCol w:w="1949"/>
      </w:tblGrid>
      <w:tr w:rsidR="00997E4B" w:rsidRPr="00997E4B" w14:paraId="430CA88B" w14:textId="77777777" w:rsidTr="00D72B94">
        <w:trPr>
          <w:trHeight w:val="448"/>
        </w:trPr>
        <w:tc>
          <w:tcPr>
            <w:tcW w:w="7088" w:type="dxa"/>
          </w:tcPr>
          <w:p w14:paraId="430CA889" w14:textId="77777777" w:rsidR="006B222D" w:rsidRPr="00997E4B" w:rsidRDefault="00D72B94" w:rsidP="005A28E2">
            <w:pPr>
              <w:spacing w:line="360" w:lineRule="auto"/>
              <w:ind w:firstLine="567"/>
              <w:jc w:val="both"/>
              <w:rPr>
                <w:rFonts w:ascii="Times New Roman" w:hAnsi="Times New Roman" w:cs="Times New Roman"/>
                <w:sz w:val="24"/>
                <w:szCs w:val="24"/>
              </w:rPr>
            </w:pPr>
            <w:r w:rsidRPr="00997E4B">
              <w:rPr>
                <w:rFonts w:ascii="Times New Roman" w:hAnsi="Times New Roman" w:cs="Times New Roman"/>
                <w:sz w:val="24"/>
                <w:szCs w:val="24"/>
              </w:rPr>
              <w:object w:dxaOrig="1760" w:dyaOrig="440" w14:anchorId="430CABD5">
                <v:shape id="_x0000_i1030" type="#_x0000_t75" style="width:144.75pt;height:35.25pt" o:ole="">
                  <v:imagedata r:id="rId20" o:title=""/>
                </v:shape>
                <o:OLEObject Type="Embed" ProgID="Equation.DSMT4" ShapeID="_x0000_i1030" DrawAspect="Content" ObjectID="_1782612363" r:id="rId21"/>
              </w:object>
            </w:r>
            <w:r w:rsidR="006B222D" w:rsidRPr="00997E4B">
              <w:rPr>
                <w:rFonts w:ascii="Times New Roman" w:hAnsi="Times New Roman" w:cs="Times New Roman"/>
                <w:sz w:val="24"/>
                <w:szCs w:val="24"/>
              </w:rPr>
              <w:t>,</w:t>
            </w:r>
          </w:p>
        </w:tc>
        <w:tc>
          <w:tcPr>
            <w:tcW w:w="1949" w:type="dxa"/>
            <w:vAlign w:val="center"/>
          </w:tcPr>
          <w:p w14:paraId="430CA88A" w14:textId="77777777" w:rsidR="006B222D" w:rsidRPr="00997E4B" w:rsidRDefault="006B222D" w:rsidP="005A28E2">
            <w:pPr>
              <w:spacing w:line="360" w:lineRule="auto"/>
              <w:ind w:firstLine="567"/>
              <w:jc w:val="both"/>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.2.)</w:t>
            </w:r>
          </w:p>
        </w:tc>
      </w:tr>
    </w:tbl>
    <w:p w14:paraId="430CA88C" w14:textId="77777777" w:rsidR="006B222D" w:rsidRPr="00997E4B" w:rsidRDefault="006B222D" w:rsidP="00D72B94">
      <w:pPr>
        <w:widowControl w:val="0"/>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где </w:t>
      </w:r>
      <w:r w:rsidRPr="00997E4B">
        <w:rPr>
          <w:rFonts w:ascii="Times New Roman" w:eastAsia="Microsoft YaHei" w:hAnsi="Times New Roman" w:cs="Times New Roman"/>
          <w:spacing w:val="-5"/>
          <w:sz w:val="24"/>
          <w:szCs w:val="24"/>
          <w:lang w:val="ru-RU" w:bidi="ar-SA"/>
        </w:rPr>
        <w:object w:dxaOrig="200" w:dyaOrig="220" w14:anchorId="430CABD6">
          <v:shape id="_x0000_i1031" type="#_x0000_t75" style="width:8.25pt;height:8.25pt" o:ole="">
            <v:imagedata r:id="rId22" o:title=""/>
          </v:shape>
          <o:OLEObject Type="Embed" ProgID="Equation.DSMT4" ShapeID="_x0000_i1031" DrawAspect="Content" ObjectID="_1782612364" r:id="rId23"/>
        </w:object>
      </w:r>
      <w:r w:rsidRPr="00997E4B">
        <w:rPr>
          <w:rFonts w:ascii="Times New Roman" w:eastAsia="Microsoft YaHei" w:hAnsi="Times New Roman" w:cs="Times New Roman"/>
          <w:spacing w:val="-5"/>
          <w:sz w:val="24"/>
          <w:szCs w:val="24"/>
          <w:lang w:val="ru-RU" w:bidi="ar-SA"/>
        </w:rPr>
        <w:t>- с</w:t>
      </w:r>
      <w:r w:rsidR="00602A73" w:rsidRPr="00997E4B">
        <w:rPr>
          <w:rFonts w:ascii="Times New Roman" w:eastAsia="Microsoft YaHei" w:hAnsi="Times New Roman" w:cs="Times New Roman"/>
          <w:spacing w:val="-5"/>
          <w:sz w:val="24"/>
          <w:szCs w:val="24"/>
          <w:lang w:val="ru-RU" w:bidi="ar-SA"/>
        </w:rPr>
        <w:t>рок эксплуатации участка [лет].</w:t>
      </w:r>
    </w:p>
    <w:p w14:paraId="430CA88D" w14:textId="77777777" w:rsidR="006B222D" w:rsidRPr="00997E4B" w:rsidRDefault="006B222D" w:rsidP="00D72B94">
      <w:pPr>
        <w:widowControl w:val="0"/>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lastRenderedPageBreak/>
        <w:t xml:space="preserve">Характер изменения интенсивности отказов  зависит от параметра </w:t>
      </w:r>
      <w:r w:rsidRPr="00997E4B">
        <w:rPr>
          <w:rFonts w:ascii="Times New Roman" w:eastAsia="Microsoft YaHei" w:hAnsi="Times New Roman" w:cs="Times New Roman"/>
          <w:spacing w:val="-5"/>
          <w:sz w:val="24"/>
          <w:szCs w:val="24"/>
          <w:lang w:val="ru-RU" w:bidi="ar-SA"/>
        </w:rPr>
        <w:object w:dxaOrig="240" w:dyaOrig="220" w14:anchorId="430CABD7">
          <v:shape id="_x0000_i1032" type="#_x0000_t75" style="width:14.25pt;height:8.25pt" o:ole="">
            <v:imagedata r:id="rId24" o:title=""/>
          </v:shape>
          <o:OLEObject Type="Embed" ProgID="Equation.DSMT4" ShapeID="_x0000_i1032" DrawAspect="Content" ObjectID="_1782612365" r:id="rId25"/>
        </w:object>
      </w:r>
      <w:r w:rsidRPr="00997E4B">
        <w:rPr>
          <w:rFonts w:ascii="Times New Roman" w:eastAsia="Microsoft YaHei" w:hAnsi="Times New Roman" w:cs="Times New Roman"/>
          <w:spacing w:val="-5"/>
          <w:sz w:val="24"/>
          <w:szCs w:val="24"/>
          <w:lang w:val="ru-RU" w:bidi="ar-SA"/>
        </w:rPr>
        <w:t xml:space="preserve">: при </w:t>
      </w:r>
      <w:r w:rsidRPr="00997E4B">
        <w:rPr>
          <w:rFonts w:ascii="Times New Roman" w:eastAsia="Microsoft YaHei" w:hAnsi="Times New Roman" w:cs="Times New Roman"/>
          <w:spacing w:val="-5"/>
          <w:sz w:val="24"/>
          <w:szCs w:val="24"/>
          <w:lang w:val="ru-RU" w:bidi="ar-SA"/>
        </w:rPr>
        <w:object w:dxaOrig="540" w:dyaOrig="279" w14:anchorId="430CABD8">
          <v:shape id="_x0000_i1033" type="#_x0000_t75" style="width:26.25pt;height:14.25pt" o:ole="">
            <v:imagedata r:id="rId26" o:title=""/>
          </v:shape>
          <o:OLEObject Type="Embed" ProgID="Equation.DSMT4" ShapeID="_x0000_i1033" DrawAspect="Content" ObjectID="_1782612366" r:id="rId27"/>
        </w:object>
      </w:r>
      <w:r w:rsidRPr="00997E4B">
        <w:rPr>
          <w:rFonts w:ascii="Times New Roman" w:eastAsia="Microsoft YaHei" w:hAnsi="Times New Roman" w:cs="Times New Roman"/>
          <w:spacing w:val="-5"/>
          <w:sz w:val="24"/>
          <w:szCs w:val="24"/>
          <w:lang w:val="ru-RU" w:bidi="ar-SA"/>
        </w:rPr>
        <w:t xml:space="preserve">, она монотонно убывает, при </w:t>
      </w:r>
      <w:r w:rsidRPr="00997E4B">
        <w:rPr>
          <w:rFonts w:ascii="Times New Roman" w:eastAsia="Microsoft YaHei" w:hAnsi="Times New Roman" w:cs="Times New Roman"/>
          <w:spacing w:val="-5"/>
          <w:sz w:val="24"/>
          <w:szCs w:val="24"/>
          <w:lang w:val="ru-RU" w:bidi="ar-SA"/>
        </w:rPr>
        <w:object w:dxaOrig="560" w:dyaOrig="279" w14:anchorId="430CABD9">
          <v:shape id="_x0000_i1034" type="#_x0000_t75" style="width:27.75pt;height:14.25pt" o:ole="">
            <v:imagedata r:id="rId28" o:title=""/>
          </v:shape>
          <o:OLEObject Type="Embed" ProgID="Equation.DSMT4" ShapeID="_x0000_i1034" DrawAspect="Content" ObjectID="_1782612367" r:id="rId29"/>
        </w:object>
      </w:r>
      <w:r w:rsidRPr="00997E4B">
        <w:rPr>
          <w:rFonts w:ascii="Times New Roman" w:eastAsia="Microsoft YaHei" w:hAnsi="Times New Roman" w:cs="Times New Roman"/>
          <w:spacing w:val="-5"/>
          <w:sz w:val="24"/>
          <w:szCs w:val="24"/>
          <w:lang w:val="ru-RU" w:bidi="ar-SA"/>
        </w:rPr>
        <w:t xml:space="preserve"> - возрастает; при </w:t>
      </w:r>
      <w:r w:rsidRPr="00997E4B">
        <w:rPr>
          <w:rFonts w:ascii="Times New Roman" w:eastAsia="Microsoft YaHei" w:hAnsi="Times New Roman" w:cs="Times New Roman"/>
          <w:spacing w:val="-5"/>
          <w:sz w:val="24"/>
          <w:szCs w:val="24"/>
          <w:lang w:val="ru-RU" w:bidi="ar-SA"/>
        </w:rPr>
        <w:object w:dxaOrig="560" w:dyaOrig="279" w14:anchorId="430CABDA">
          <v:shape id="_x0000_i1035" type="#_x0000_t75" style="width:27.75pt;height:14.25pt" o:ole="">
            <v:imagedata r:id="rId30" o:title=""/>
          </v:shape>
          <o:OLEObject Type="Embed" ProgID="Equation.DSMT4" ShapeID="_x0000_i1035" DrawAspect="Content" ObjectID="_1782612368" r:id="rId31"/>
        </w:object>
      </w:r>
      <w:r w:rsidRPr="00997E4B">
        <w:rPr>
          <w:rFonts w:ascii="Times New Roman" w:eastAsia="Microsoft YaHei" w:hAnsi="Times New Roman" w:cs="Times New Roman"/>
          <w:spacing w:val="-5"/>
          <w:sz w:val="24"/>
          <w:szCs w:val="24"/>
          <w:lang w:val="ru-RU" w:bidi="ar-SA"/>
        </w:rPr>
        <w:t xml:space="preserve"> функция принимает вид </w:t>
      </w:r>
      <w:r w:rsidRPr="00997E4B">
        <w:rPr>
          <w:rFonts w:ascii="Times New Roman" w:eastAsia="Microsoft YaHei" w:hAnsi="Times New Roman" w:cs="Times New Roman"/>
          <w:spacing w:val="-5"/>
          <w:sz w:val="24"/>
          <w:szCs w:val="24"/>
          <w:lang w:val="ru-RU" w:bidi="ar-SA"/>
        </w:rPr>
        <w:object w:dxaOrig="1780" w:dyaOrig="400" w14:anchorId="430CABDB">
          <v:shape id="_x0000_i1036" type="#_x0000_t75" style="width:88.5pt;height:18.75pt" o:ole="">
            <v:imagedata r:id="rId32" o:title=""/>
          </v:shape>
          <o:OLEObject Type="Embed" ProgID="Equation.DSMT4" ShapeID="_x0000_i1036" DrawAspect="Content" ObjectID="_1782612369" r:id="rId33"/>
        </w:object>
      </w:r>
      <w:r w:rsidRPr="00997E4B">
        <w:rPr>
          <w:rFonts w:ascii="Times New Roman" w:eastAsia="Microsoft YaHei" w:hAnsi="Times New Roman" w:cs="Times New Roman"/>
          <w:spacing w:val="-5"/>
          <w:sz w:val="24"/>
          <w:szCs w:val="24"/>
          <w:lang w:val="ru-RU" w:bidi="ar-SA"/>
        </w:rPr>
        <w:t xml:space="preserve">. А </w:t>
      </w:r>
      <w:r w:rsidRPr="00997E4B">
        <w:rPr>
          <w:rFonts w:ascii="Times New Roman" w:eastAsia="Microsoft YaHei" w:hAnsi="Times New Roman" w:cs="Times New Roman"/>
          <w:spacing w:val="-5"/>
          <w:sz w:val="24"/>
          <w:szCs w:val="24"/>
          <w:lang w:val="ru-RU" w:bidi="ar-SA"/>
        </w:rPr>
        <w:object w:dxaOrig="279" w:dyaOrig="360" w14:anchorId="430CABDC">
          <v:shape id="_x0000_i1037" type="#_x0000_t75" style="width:14.25pt;height:18.75pt" o:ole="">
            <v:imagedata r:id="rId10" o:title=""/>
          </v:shape>
          <o:OLEObject Type="Embed" ProgID="Equation.DSMT4" ShapeID="_x0000_i1037" DrawAspect="Content" ObjectID="_1782612370" r:id="rId34"/>
        </w:object>
      </w:r>
      <w:r w:rsidRPr="00997E4B">
        <w:rPr>
          <w:rFonts w:ascii="Times New Roman" w:eastAsia="Microsoft YaHei" w:hAnsi="Times New Roman" w:cs="Times New Roman"/>
          <w:spacing w:val="-5"/>
          <w:sz w:val="24"/>
          <w:szCs w:val="24"/>
          <w:lang w:val="ru-RU" w:bidi="ar-SA"/>
        </w:rPr>
        <w:t>- это средневзвешенная частота (интенсивность) устойчивых отказов в конкретной системе теплоснабжения.</w:t>
      </w:r>
    </w:p>
    <w:p w14:paraId="430CA88E" w14:textId="77777777" w:rsidR="006B222D" w:rsidRPr="00997E4B" w:rsidRDefault="006B222D" w:rsidP="00D72B94">
      <w:pPr>
        <w:widowControl w:val="0"/>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430CA88F" w14:textId="77777777" w:rsidR="00D72B94" w:rsidRPr="00997E4B" w:rsidRDefault="00D72B94"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p>
    <w:tbl>
      <w:tblPr>
        <w:tblW w:w="9037" w:type="dxa"/>
        <w:tblInd w:w="326" w:type="dxa"/>
        <w:tblLayout w:type="fixed"/>
        <w:tblLook w:val="04A0" w:firstRow="1" w:lastRow="0" w:firstColumn="1" w:lastColumn="0" w:noHBand="0" w:noVBand="1"/>
      </w:tblPr>
      <w:tblGrid>
        <w:gridCol w:w="7088"/>
        <w:gridCol w:w="1949"/>
      </w:tblGrid>
      <w:tr w:rsidR="006B222D" w:rsidRPr="00997E4B" w14:paraId="430CA892" w14:textId="77777777" w:rsidTr="00D72B94">
        <w:trPr>
          <w:trHeight w:val="448"/>
        </w:trPr>
        <w:tc>
          <w:tcPr>
            <w:tcW w:w="7088" w:type="dxa"/>
          </w:tcPr>
          <w:p w14:paraId="430CA890" w14:textId="77777777" w:rsidR="006B222D" w:rsidRPr="00997E4B" w:rsidRDefault="005A4A90" w:rsidP="005A4A90">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760" w:dyaOrig="1359" w14:anchorId="430CABDD">
                <v:shape id="_x0000_i1038" type="#_x0000_t75" style="width:242.25pt;height:69pt" o:ole="">
                  <v:imagedata r:id="rId35" o:title=""/>
                </v:shape>
                <o:OLEObject Type="Embed" ProgID="Equation.DSMT4" ShapeID="_x0000_i1038" DrawAspect="Content" ObjectID="_1782612371" r:id="rId36"/>
              </w:object>
            </w:r>
          </w:p>
        </w:tc>
        <w:tc>
          <w:tcPr>
            <w:tcW w:w="1949" w:type="dxa"/>
            <w:vAlign w:val="center"/>
          </w:tcPr>
          <w:p w14:paraId="430CA891" w14:textId="77777777" w:rsidR="006B222D" w:rsidRPr="00997E4B" w:rsidRDefault="006B222D" w:rsidP="005A28E2">
            <w:pPr>
              <w:spacing w:line="360" w:lineRule="auto"/>
              <w:ind w:firstLine="567"/>
              <w:jc w:val="both"/>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.3)</w:t>
            </w:r>
          </w:p>
        </w:tc>
      </w:tr>
    </w:tbl>
    <w:p w14:paraId="430CA893" w14:textId="77777777" w:rsidR="00D72B94" w:rsidRPr="00997E4B" w:rsidRDefault="00D72B94" w:rsidP="00D72B94">
      <w:pPr>
        <w:widowControl w:val="0"/>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94" w14:textId="77777777" w:rsidR="006B222D" w:rsidRPr="00997E4B" w:rsidRDefault="006B222D" w:rsidP="000234C6">
      <w:pPr>
        <w:widowControl w:val="0"/>
        <w:adjustRightInd w:val="0"/>
        <w:spacing w:after="0" w:line="480" w:lineRule="auto"/>
        <w:ind w:firstLine="709"/>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На рис.</w:t>
      </w:r>
      <w:r w:rsidR="00DA171D" w:rsidRPr="00997E4B">
        <w:rPr>
          <w:rFonts w:ascii="Times New Roman" w:eastAsia="Microsoft YaHei" w:hAnsi="Times New Roman" w:cs="Times New Roman"/>
          <w:spacing w:val="-5"/>
          <w:sz w:val="24"/>
          <w:szCs w:val="24"/>
          <w:lang w:val="ru-RU" w:bidi="ar-SA"/>
        </w:rPr>
        <w:t>3.</w:t>
      </w:r>
      <w:r w:rsidRPr="00997E4B">
        <w:rPr>
          <w:rFonts w:ascii="Times New Roman" w:eastAsia="Microsoft YaHei" w:hAnsi="Times New Roman" w:cs="Times New Roman"/>
          <w:spacing w:val="-5"/>
          <w:sz w:val="24"/>
          <w:szCs w:val="24"/>
          <w:lang w:val="ru-RU" w:bidi="ar-SA"/>
        </w:rPr>
        <w:t>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430CA895" w14:textId="77777777" w:rsidR="00602A73" w:rsidRPr="00997E4B" w:rsidRDefault="00602A73" w:rsidP="000234C6">
      <w:pPr>
        <w:pStyle w:val="20"/>
        <w:tabs>
          <w:tab w:val="left" w:pos="993"/>
        </w:tabs>
        <w:ind w:left="0" w:firstLine="709"/>
        <w:rPr>
          <w:rFonts w:ascii="Times New Roman" w:hAnsi="Times New Roman"/>
        </w:rPr>
      </w:pPr>
      <w:r w:rsidRPr="00997E4B">
        <w:rPr>
          <w:rFonts w:ascii="Times New Roman" w:hAnsi="Times New Roman"/>
        </w:rPr>
        <w:t>она применима только тогда, когда в тепловых сетях существует четкое разделение на эксплуатационный и ремонтный периоды;</w:t>
      </w:r>
    </w:p>
    <w:p w14:paraId="430CA896" w14:textId="77777777" w:rsidR="00602A73" w:rsidRPr="00997E4B" w:rsidRDefault="00602A73" w:rsidP="000234C6">
      <w:pPr>
        <w:pStyle w:val="20"/>
        <w:tabs>
          <w:tab w:val="left" w:pos="993"/>
        </w:tabs>
        <w:ind w:left="0" w:firstLine="709"/>
        <w:rPr>
          <w:rFonts w:ascii="Times New Roman" w:hAnsi="Times New Roman"/>
        </w:rPr>
      </w:pPr>
      <w:r w:rsidRPr="00997E4B">
        <w:rPr>
          <w:rFonts w:ascii="Times New Roman" w:hAnsi="Times New Roman"/>
        </w:rPr>
        <w:t>в ремонтный период выполняются гидравлические испытания тепловой сети после каждого</w:t>
      </w:r>
      <w:r w:rsidR="0030341E" w:rsidRPr="00997E4B">
        <w:rPr>
          <w:rFonts w:ascii="Times New Roman" w:hAnsi="Times New Roman"/>
        </w:rPr>
        <w:t xml:space="preserve"> отказа.</w:t>
      </w:r>
    </w:p>
    <w:p w14:paraId="430CA897" w14:textId="77777777" w:rsidR="006B222D" w:rsidRPr="00997E4B" w:rsidRDefault="006B222D" w:rsidP="00FA60C7">
      <w:pPr>
        <w:spacing w:line="240" w:lineRule="auto"/>
        <w:rPr>
          <w:rFonts w:ascii="Times New Roman" w:hAnsi="Times New Roman" w:cs="Times New Roman"/>
          <w:szCs w:val="28"/>
          <w:lang w:val="ru-RU"/>
        </w:rPr>
      </w:pPr>
    </w:p>
    <w:p w14:paraId="430CA898" w14:textId="77777777" w:rsidR="006B222D" w:rsidRPr="00997E4B" w:rsidRDefault="006B222D" w:rsidP="00FA60C7">
      <w:pPr>
        <w:spacing w:line="240" w:lineRule="auto"/>
        <w:rPr>
          <w:rFonts w:ascii="Times New Roman" w:hAnsi="Times New Roman" w:cs="Times New Roman"/>
          <w:szCs w:val="28"/>
        </w:rPr>
      </w:pPr>
      <w:r w:rsidRPr="00997E4B">
        <w:rPr>
          <w:rFonts w:ascii="Times New Roman" w:hAnsi="Times New Roman" w:cs="Times New Roman"/>
          <w:noProof/>
          <w:szCs w:val="28"/>
          <w:lang w:val="ru-RU" w:eastAsia="ru-RU" w:bidi="ar-SA"/>
        </w:rPr>
        <w:lastRenderedPageBreak/>
        <w:drawing>
          <wp:inline distT="0" distB="0" distL="0" distR="0" wp14:anchorId="430CABDE" wp14:editId="430CABDF">
            <wp:extent cx="5842659" cy="32300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9515" cy="3239408"/>
                    </a:xfrm>
                    <a:prstGeom prst="rect">
                      <a:avLst/>
                    </a:prstGeom>
                    <a:noFill/>
                    <a:ln>
                      <a:noFill/>
                    </a:ln>
                  </pic:spPr>
                </pic:pic>
              </a:graphicData>
            </a:graphic>
          </wp:inline>
        </w:drawing>
      </w:r>
    </w:p>
    <w:p w14:paraId="430CA899" w14:textId="77777777" w:rsidR="00602A73" w:rsidRPr="00997E4B" w:rsidRDefault="00D72B94" w:rsidP="00D72B94">
      <w:pPr>
        <w:pStyle w:val="ad"/>
        <w:jc w:val="both"/>
        <w:rPr>
          <w:rFonts w:ascii="Times New Roman" w:hAnsi="Times New Roman" w:cs="Times New Roman"/>
          <w:i/>
          <w:color w:val="auto"/>
          <w:sz w:val="24"/>
          <w:szCs w:val="24"/>
          <w:lang w:val="ru-RU"/>
        </w:rPr>
      </w:pPr>
      <w:bookmarkStart w:id="28" w:name="_Toc374116644"/>
      <w:bookmarkStart w:id="29" w:name="_Toc375663353"/>
      <w:r w:rsidRPr="00997E4B">
        <w:rPr>
          <w:rFonts w:ascii="Times New Roman" w:hAnsi="Times New Roman" w:cs="Times New Roman"/>
          <w:i/>
          <w:color w:val="auto"/>
          <w:sz w:val="24"/>
          <w:szCs w:val="24"/>
          <w:lang w:val="ru-RU"/>
        </w:rPr>
        <w:tab/>
        <w:t xml:space="preserve">Рисунок 3.2.1-1. </w:t>
      </w:r>
      <w:r w:rsidR="004C27AB" w:rsidRPr="00997E4B">
        <w:rPr>
          <w:rFonts w:ascii="Times New Roman" w:hAnsi="Times New Roman" w:cs="Times New Roman"/>
          <w:i/>
          <w:color w:val="auto"/>
          <w:sz w:val="24"/>
          <w:szCs w:val="24"/>
          <w:lang w:val="ru-RU"/>
        </w:rPr>
        <w:t xml:space="preserve"> </w:t>
      </w:r>
      <w:r w:rsidR="00602A73" w:rsidRPr="00997E4B">
        <w:rPr>
          <w:rFonts w:ascii="Times New Roman" w:hAnsi="Times New Roman" w:cs="Times New Roman"/>
          <w:b w:val="0"/>
          <w:i/>
          <w:color w:val="auto"/>
          <w:sz w:val="24"/>
          <w:szCs w:val="24"/>
          <w:lang w:val="ru-RU"/>
        </w:rPr>
        <w:t>Интенсивность отказов в зависимости от срока эксплуатации участка тепловой сети</w:t>
      </w:r>
      <w:bookmarkEnd w:id="28"/>
      <w:bookmarkEnd w:id="29"/>
    </w:p>
    <w:p w14:paraId="430CA89A"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r w:rsidR="000234C6"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При отсутствии этих данных зависимость повторяемости температур наружного воздуха</w:t>
      </w:r>
      <w:r w:rsidR="000234C6"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 xml:space="preserve"> для местоположения тепловых </w:t>
      </w:r>
      <w:r w:rsidR="00565842" w:rsidRPr="00997E4B">
        <w:rPr>
          <w:rFonts w:ascii="Times New Roman" w:eastAsia="Microsoft YaHei" w:hAnsi="Times New Roman" w:cs="Times New Roman"/>
          <w:spacing w:val="-5"/>
          <w:sz w:val="24"/>
          <w:szCs w:val="24"/>
          <w:lang w:val="ru-RU" w:bidi="ar-SA"/>
        </w:rPr>
        <w:t xml:space="preserve">сетей принимают по данным СНиП </w:t>
      </w:r>
      <w:r w:rsidRPr="00997E4B">
        <w:rPr>
          <w:rFonts w:ascii="Times New Roman" w:eastAsia="Microsoft YaHei" w:hAnsi="Times New Roman" w:cs="Times New Roman"/>
          <w:spacing w:val="-5"/>
          <w:sz w:val="24"/>
          <w:szCs w:val="24"/>
          <w:lang w:val="ru-RU" w:bidi="ar-SA"/>
        </w:rPr>
        <w:t>01</w:t>
      </w:r>
      <w:r w:rsidR="005261C7" w:rsidRPr="00997E4B">
        <w:rPr>
          <w:rFonts w:ascii="Times New Roman" w:eastAsia="Microsoft YaHei" w:hAnsi="Times New Roman" w:cs="Times New Roman"/>
          <w:spacing w:val="-5"/>
          <w:sz w:val="24"/>
          <w:szCs w:val="24"/>
          <w:lang w:val="ru-RU" w:bidi="ar-SA"/>
        </w:rPr>
        <w:t>-01-</w:t>
      </w:r>
      <w:r w:rsidRPr="00997E4B">
        <w:rPr>
          <w:rFonts w:ascii="Times New Roman" w:eastAsia="Microsoft YaHei" w:hAnsi="Times New Roman" w:cs="Times New Roman"/>
          <w:spacing w:val="-5"/>
          <w:sz w:val="24"/>
          <w:szCs w:val="24"/>
          <w:lang w:val="ru-RU" w:bidi="ar-SA"/>
        </w:rPr>
        <w:t>82</w:t>
      </w:r>
      <w:r w:rsidR="00602A73" w:rsidRPr="00997E4B">
        <w:rPr>
          <w:rFonts w:ascii="Times New Roman" w:eastAsia="Microsoft YaHei" w:hAnsi="Times New Roman" w:cs="Times New Roman"/>
          <w:spacing w:val="-5"/>
          <w:sz w:val="24"/>
          <w:szCs w:val="24"/>
          <w:lang w:val="ru-RU" w:bidi="ar-SA"/>
        </w:rPr>
        <w:t xml:space="preserve"> «Строительная климатология и геофизика»</w:t>
      </w:r>
      <w:r w:rsidRPr="00997E4B">
        <w:rPr>
          <w:rFonts w:ascii="Times New Roman" w:eastAsia="Microsoft YaHei" w:hAnsi="Times New Roman" w:cs="Times New Roman"/>
          <w:spacing w:val="-5"/>
          <w:sz w:val="24"/>
          <w:szCs w:val="24"/>
          <w:lang w:val="ru-RU" w:bidi="ar-SA"/>
        </w:rPr>
        <w:t xml:space="preserve"> или </w:t>
      </w:r>
      <w:r w:rsidR="00275872" w:rsidRPr="00997E4B">
        <w:rPr>
          <w:rFonts w:ascii="Times New Roman" w:eastAsia="Microsoft YaHei" w:hAnsi="Times New Roman" w:cs="Times New Roman"/>
          <w:spacing w:val="-5"/>
          <w:sz w:val="24"/>
          <w:szCs w:val="24"/>
          <w:lang w:val="ru-RU" w:bidi="ar-SA"/>
        </w:rPr>
        <w:t>с</w:t>
      </w:r>
      <w:r w:rsidRPr="00997E4B">
        <w:rPr>
          <w:rFonts w:ascii="Times New Roman" w:eastAsia="Microsoft YaHei" w:hAnsi="Times New Roman" w:cs="Times New Roman"/>
          <w:spacing w:val="-5"/>
          <w:sz w:val="24"/>
          <w:szCs w:val="24"/>
          <w:lang w:val="ru-RU" w:bidi="ar-SA"/>
        </w:rPr>
        <w:t>правочника «Наладка и эксплуатация водяных тепловых сетей».</w:t>
      </w:r>
    </w:p>
    <w:p w14:paraId="430CA89B"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w:t>
      </w:r>
      <w:r w:rsidR="000234C6"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 xml:space="preserve">Отказ теплоснабжения потребителя – событие, приводящее к падению температуры </w:t>
      </w:r>
      <w:r w:rsidR="000234C6"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в отапливаемых помещениях жилых и общественных зданий ниже +12 °С, в промышленных здан</w:t>
      </w:r>
      <w:r w:rsidR="00275872" w:rsidRPr="00997E4B">
        <w:rPr>
          <w:rFonts w:ascii="Times New Roman" w:eastAsia="Microsoft YaHei" w:hAnsi="Times New Roman" w:cs="Times New Roman"/>
          <w:spacing w:val="-5"/>
          <w:sz w:val="24"/>
          <w:szCs w:val="24"/>
          <w:lang w:val="ru-RU" w:bidi="ar-SA"/>
        </w:rPr>
        <w:t>иях ниже +8 °С (СНиП 41-02-2003</w:t>
      </w:r>
      <w:r w:rsidRPr="00997E4B">
        <w:rPr>
          <w:rFonts w:ascii="Times New Roman" w:eastAsia="Microsoft YaHei" w:hAnsi="Times New Roman" w:cs="Times New Roman"/>
          <w:spacing w:val="-5"/>
          <w:sz w:val="24"/>
          <w:szCs w:val="24"/>
          <w:lang w:val="ru-RU" w:bidi="ar-SA"/>
        </w:rPr>
        <w:t xml:space="preserve"> </w:t>
      </w:r>
      <w:r w:rsidR="00275872" w:rsidRPr="00997E4B">
        <w:rPr>
          <w:rFonts w:ascii="Times New Roman" w:eastAsia="Microsoft YaHei" w:hAnsi="Times New Roman" w:cs="Times New Roman"/>
          <w:spacing w:val="-5"/>
          <w:sz w:val="24"/>
          <w:szCs w:val="24"/>
          <w:lang w:val="ru-RU" w:bidi="ar-SA"/>
        </w:rPr>
        <w:t>«</w:t>
      </w:r>
      <w:r w:rsidRPr="00997E4B">
        <w:rPr>
          <w:rFonts w:ascii="Times New Roman" w:eastAsia="Microsoft YaHei" w:hAnsi="Times New Roman" w:cs="Times New Roman"/>
          <w:spacing w:val="-5"/>
          <w:sz w:val="24"/>
          <w:szCs w:val="24"/>
          <w:lang w:val="ru-RU" w:bidi="ar-SA"/>
        </w:rPr>
        <w:t>Тепловые сети</w:t>
      </w:r>
      <w:r w:rsidR="00275872" w:rsidRPr="00997E4B">
        <w:rPr>
          <w:rFonts w:ascii="Times New Roman" w:eastAsia="Microsoft YaHei" w:hAnsi="Times New Roman" w:cs="Times New Roman"/>
          <w:spacing w:val="-5"/>
          <w:sz w:val="24"/>
          <w:szCs w:val="24"/>
          <w:lang w:val="ru-RU" w:bidi="ar-SA"/>
        </w:rPr>
        <w:t>»</w:t>
      </w:r>
      <w:r w:rsidRPr="00997E4B">
        <w:rPr>
          <w:rFonts w:ascii="Times New Roman" w:eastAsia="Microsoft YaHei" w:hAnsi="Times New Roman" w:cs="Times New Roman"/>
          <w:spacing w:val="-5"/>
          <w:sz w:val="24"/>
          <w:szCs w:val="24"/>
          <w:lang w:val="ru-RU" w:bidi="ar-SA"/>
        </w:rPr>
        <w:t>). Например</w:t>
      </w:r>
      <w:r w:rsidR="00275872" w:rsidRPr="00997E4B">
        <w:rPr>
          <w:rFonts w:ascii="Times New Roman" w:eastAsia="Microsoft YaHei" w:hAnsi="Times New Roman" w:cs="Times New Roman"/>
          <w:spacing w:val="-5"/>
          <w:sz w:val="24"/>
          <w:szCs w:val="24"/>
          <w:lang w:val="ru-RU" w:bidi="ar-SA"/>
        </w:rPr>
        <w:t>,</w:t>
      </w:r>
      <w:r w:rsidRPr="00997E4B">
        <w:rPr>
          <w:rFonts w:ascii="Times New Roman" w:eastAsia="Microsoft YaHei" w:hAnsi="Times New Roman" w:cs="Times New Roman"/>
          <w:spacing w:val="-5"/>
          <w:sz w:val="24"/>
          <w:szCs w:val="24"/>
          <w:lang w:val="ru-RU" w:bidi="ar-SA"/>
        </w:rPr>
        <w:t xml:space="preserve"> для расчета времен</w:t>
      </w:r>
      <w:r w:rsidR="00275872" w:rsidRPr="00997E4B">
        <w:rPr>
          <w:rFonts w:ascii="Times New Roman" w:eastAsia="Microsoft YaHei" w:hAnsi="Times New Roman" w:cs="Times New Roman"/>
          <w:spacing w:val="-5"/>
          <w:sz w:val="24"/>
          <w:szCs w:val="24"/>
          <w:lang w:val="ru-RU" w:bidi="ar-SA"/>
        </w:rPr>
        <w:t>и снижения температуры в жилом здании используют формулу:</w:t>
      </w:r>
    </w:p>
    <w:tbl>
      <w:tblPr>
        <w:tblW w:w="9179" w:type="dxa"/>
        <w:tblInd w:w="-252" w:type="dxa"/>
        <w:tblLook w:val="01E0" w:firstRow="1" w:lastRow="1" w:firstColumn="1" w:lastColumn="1" w:noHBand="0" w:noVBand="0"/>
      </w:tblPr>
      <w:tblGrid>
        <w:gridCol w:w="7513"/>
        <w:gridCol w:w="1666"/>
      </w:tblGrid>
      <w:tr w:rsidR="00997E4B" w:rsidRPr="00997E4B" w14:paraId="430CA89E" w14:textId="77777777" w:rsidTr="00273D64">
        <w:tc>
          <w:tcPr>
            <w:tcW w:w="7513" w:type="dxa"/>
            <w:vAlign w:val="center"/>
          </w:tcPr>
          <w:p w14:paraId="430CA89C" w14:textId="77777777" w:rsidR="006B222D" w:rsidRPr="00997E4B" w:rsidRDefault="00D72B94" w:rsidP="00D72B94">
            <w:pPr>
              <w:spacing w:line="240" w:lineRule="auto"/>
              <w:ind w:firstLine="567"/>
              <w:jc w:val="center"/>
              <w:rPr>
                <w:rFonts w:ascii="Times New Roman" w:hAnsi="Times New Roman" w:cs="Times New Roman"/>
                <w:szCs w:val="28"/>
              </w:rPr>
            </w:pPr>
            <w:r w:rsidRPr="00997E4B">
              <w:rPr>
                <w:rFonts w:ascii="Times New Roman" w:hAnsi="Times New Roman" w:cs="Times New Roman"/>
                <w:szCs w:val="28"/>
              </w:rPr>
              <w:object w:dxaOrig="2780" w:dyaOrig="1040" w14:anchorId="430CABE0">
                <v:shape id="_x0000_i1039" type="#_x0000_t75" style="width:170.25pt;height:53.25pt" o:ole="">
                  <v:imagedata r:id="rId38" o:title=""/>
                </v:shape>
                <o:OLEObject Type="Embed" ProgID="Equation.3" ShapeID="_x0000_i1039" DrawAspect="Content" ObjectID="_1782612372" r:id="rId39"/>
              </w:object>
            </w:r>
            <w:r w:rsidR="006B222D" w:rsidRPr="00997E4B">
              <w:rPr>
                <w:rFonts w:ascii="Times New Roman" w:hAnsi="Times New Roman" w:cs="Times New Roman"/>
                <w:szCs w:val="28"/>
              </w:rPr>
              <w:t>,</w:t>
            </w:r>
          </w:p>
        </w:tc>
        <w:tc>
          <w:tcPr>
            <w:tcW w:w="1666" w:type="dxa"/>
            <w:vAlign w:val="center"/>
          </w:tcPr>
          <w:p w14:paraId="430CA89D" w14:textId="77777777" w:rsidR="006B222D" w:rsidRPr="00997E4B" w:rsidRDefault="006B222D" w:rsidP="005A28E2">
            <w:pPr>
              <w:spacing w:line="240" w:lineRule="auto"/>
              <w:ind w:firstLine="567"/>
              <w:jc w:val="both"/>
              <w:rPr>
                <w:rFonts w:ascii="Times New Roman" w:hAnsi="Times New Roman" w:cs="Times New Roman"/>
                <w:szCs w:val="28"/>
              </w:rPr>
            </w:pPr>
            <w:r w:rsidRPr="00997E4B">
              <w:rPr>
                <w:rFonts w:ascii="Times New Roman" w:hAnsi="Times New Roman" w:cs="Times New Roman"/>
                <w:szCs w:val="28"/>
              </w:rPr>
              <w:t>(</w:t>
            </w:r>
            <w:r w:rsidR="00275872" w:rsidRPr="00997E4B">
              <w:rPr>
                <w:rFonts w:ascii="Times New Roman" w:hAnsi="Times New Roman" w:cs="Times New Roman"/>
                <w:szCs w:val="28"/>
              </w:rPr>
              <w:t>1</w:t>
            </w:r>
            <w:r w:rsidRPr="00997E4B">
              <w:rPr>
                <w:rFonts w:ascii="Times New Roman" w:hAnsi="Times New Roman" w:cs="Times New Roman"/>
                <w:szCs w:val="28"/>
              </w:rPr>
              <w:t>.4)</w:t>
            </w:r>
          </w:p>
        </w:tc>
      </w:tr>
    </w:tbl>
    <w:p w14:paraId="430CA89F" w14:textId="77777777" w:rsidR="00D72B94" w:rsidRPr="00997E4B" w:rsidRDefault="00D72B94" w:rsidP="00D72B94">
      <w:pPr>
        <w:widowControl w:val="0"/>
        <w:adjustRightInd w:val="0"/>
        <w:spacing w:after="0" w:line="24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где </w:t>
      </w:r>
    </w:p>
    <w:tbl>
      <w:tblPr>
        <w:tblW w:w="9356" w:type="dxa"/>
        <w:tblInd w:w="-252" w:type="dxa"/>
        <w:tblLook w:val="01E0" w:firstRow="1" w:lastRow="1" w:firstColumn="1" w:lastColumn="1" w:noHBand="0" w:noVBand="0"/>
      </w:tblPr>
      <w:tblGrid>
        <w:gridCol w:w="646"/>
        <w:gridCol w:w="564"/>
        <w:gridCol w:w="8146"/>
      </w:tblGrid>
      <w:tr w:rsidR="00997E4B" w:rsidRPr="00EC013F" w14:paraId="430CA8A3" w14:textId="77777777" w:rsidTr="00CF10A3">
        <w:tc>
          <w:tcPr>
            <w:tcW w:w="637" w:type="dxa"/>
            <w:vAlign w:val="center"/>
          </w:tcPr>
          <w:p w14:paraId="430CA8A0"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200" w:dyaOrig="360" w14:anchorId="430CABE1">
                <v:shape id="_x0000_i1040" type="#_x0000_t75" style="width:8.25pt;height:18.75pt" o:ole="">
                  <v:imagedata r:id="rId40" o:title=""/>
                </v:shape>
                <o:OLEObject Type="Embed" ProgID="Equation.3" ShapeID="_x0000_i1040" DrawAspect="Content" ObjectID="_1782612373" r:id="rId41"/>
              </w:object>
            </w:r>
          </w:p>
        </w:tc>
        <w:tc>
          <w:tcPr>
            <w:tcW w:w="564" w:type="dxa"/>
            <w:vAlign w:val="center"/>
          </w:tcPr>
          <w:p w14:paraId="430CA8A1"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A2" w14:textId="77777777" w:rsidR="00D72B94" w:rsidRPr="00997E4B" w:rsidRDefault="00D72B94" w:rsidP="00CF10A3">
            <w:pPr>
              <w:widowControl w:val="0"/>
              <w:tabs>
                <w:tab w:val="right" w:leader="dot" w:pos="6480"/>
              </w:tabs>
              <w:adjustRightInd w:val="0"/>
              <w:spacing w:after="0" w:line="240" w:lineRule="auto"/>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внутренняя температура, которая устанавливается в помещении через время </w:t>
            </w:r>
            <w:r w:rsidRPr="00997E4B">
              <w:rPr>
                <w:rFonts w:ascii="Times New Roman" w:eastAsia="Microsoft YaHei" w:hAnsi="Times New Roman" w:cs="Times New Roman"/>
                <w:spacing w:val="-5"/>
                <w:sz w:val="24"/>
                <w:szCs w:val="24"/>
                <w:lang w:val="ru-RU" w:bidi="ar-SA"/>
              </w:rPr>
              <w:object w:dxaOrig="200" w:dyaOrig="200" w14:anchorId="430CABE2">
                <v:shape id="_x0000_i1041" type="#_x0000_t75" style="width:8.25pt;height:8.25pt" o:ole="">
                  <v:imagedata r:id="rId42" o:title=""/>
                </v:shape>
                <o:OLEObject Type="Embed" ProgID="Equation.3" ShapeID="_x0000_i1041" DrawAspect="Content" ObjectID="_1782612374" r:id="rId43"/>
              </w:object>
            </w:r>
            <w:r w:rsidRPr="00997E4B">
              <w:rPr>
                <w:rFonts w:ascii="Times New Roman" w:eastAsia="Microsoft YaHei" w:hAnsi="Times New Roman" w:cs="Times New Roman"/>
                <w:spacing w:val="-5"/>
                <w:sz w:val="24"/>
                <w:szCs w:val="24"/>
                <w:lang w:val="ru-RU" w:bidi="ar-SA"/>
              </w:rPr>
              <w:t>в часах, после наступления исходного события, 0С;</w:t>
            </w:r>
          </w:p>
        </w:tc>
      </w:tr>
      <w:tr w:rsidR="00997E4B" w:rsidRPr="00EC013F" w14:paraId="430CA8A7" w14:textId="77777777" w:rsidTr="00CF10A3">
        <w:tc>
          <w:tcPr>
            <w:tcW w:w="637" w:type="dxa"/>
          </w:tcPr>
          <w:p w14:paraId="430CA8A4"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200" w:dyaOrig="200" w14:anchorId="430CABE3">
                <v:shape id="_x0000_i1042" type="#_x0000_t75" style="width:8.25pt;height:8.25pt" o:ole="">
                  <v:imagedata r:id="rId42" o:title=""/>
                </v:shape>
                <o:OLEObject Type="Embed" ProgID="Equation.3" ShapeID="_x0000_i1042" DrawAspect="Content" ObjectID="_1782612375" r:id="rId44"/>
              </w:object>
            </w:r>
          </w:p>
        </w:tc>
        <w:tc>
          <w:tcPr>
            <w:tcW w:w="564" w:type="dxa"/>
            <w:vAlign w:val="center"/>
          </w:tcPr>
          <w:p w14:paraId="430CA8A5"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A6" w14:textId="77777777" w:rsidR="00D72B94" w:rsidRPr="00997E4B" w:rsidRDefault="00D72B94" w:rsidP="00CF10A3">
            <w:pPr>
              <w:widowControl w:val="0"/>
              <w:tabs>
                <w:tab w:val="right" w:leader="dot" w:pos="6480"/>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время, отсчитываемое после начала исходного события, ч;</w:t>
            </w:r>
          </w:p>
        </w:tc>
      </w:tr>
      <w:tr w:rsidR="00997E4B" w:rsidRPr="00EC013F" w14:paraId="430CA8AB" w14:textId="77777777" w:rsidTr="00CF10A3">
        <w:tc>
          <w:tcPr>
            <w:tcW w:w="637" w:type="dxa"/>
          </w:tcPr>
          <w:p w14:paraId="430CA8A8"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200" w:dyaOrig="360" w14:anchorId="430CABE4">
                <v:shape id="_x0000_i1043" type="#_x0000_t75" style="width:8.25pt;height:18.75pt" o:ole="">
                  <v:imagedata r:id="rId45" o:title=""/>
                </v:shape>
                <o:OLEObject Type="Embed" ProgID="Equation.3" ShapeID="_x0000_i1043" DrawAspect="Content" ObjectID="_1782612376" r:id="rId46"/>
              </w:object>
            </w:r>
          </w:p>
        </w:tc>
        <w:tc>
          <w:tcPr>
            <w:tcW w:w="564" w:type="dxa"/>
            <w:vAlign w:val="center"/>
          </w:tcPr>
          <w:p w14:paraId="430CA8A9"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AA" w14:textId="77777777" w:rsidR="00D72B94" w:rsidRPr="00997E4B" w:rsidRDefault="00D72B94" w:rsidP="00D72B94">
            <w:pPr>
              <w:widowControl w:val="0"/>
              <w:tabs>
                <w:tab w:val="right" w:leader="dot" w:pos="6706"/>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температура в отапливаемом помещении, которая была в момент начала исходного события, 0С;</w:t>
            </w:r>
          </w:p>
        </w:tc>
      </w:tr>
      <w:tr w:rsidR="00997E4B" w:rsidRPr="00EC013F" w14:paraId="430CA8AF" w14:textId="77777777" w:rsidTr="00CF10A3">
        <w:tc>
          <w:tcPr>
            <w:tcW w:w="637" w:type="dxa"/>
          </w:tcPr>
          <w:p w14:paraId="430CA8AC"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220" w:dyaOrig="360" w14:anchorId="430CABE5">
                <v:shape id="_x0000_i1044" type="#_x0000_t75" style="width:8.25pt;height:18.75pt" o:ole="">
                  <v:imagedata r:id="rId47" o:title=""/>
                </v:shape>
                <o:OLEObject Type="Embed" ProgID="Equation.3" ShapeID="_x0000_i1044" DrawAspect="Content" ObjectID="_1782612377" r:id="rId48"/>
              </w:object>
            </w:r>
          </w:p>
        </w:tc>
        <w:tc>
          <w:tcPr>
            <w:tcW w:w="564" w:type="dxa"/>
            <w:vAlign w:val="center"/>
          </w:tcPr>
          <w:p w14:paraId="430CA8AD"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AE" w14:textId="77777777" w:rsidR="00D72B94" w:rsidRPr="00997E4B" w:rsidRDefault="00D72B94" w:rsidP="005A4A90">
            <w:pPr>
              <w:widowControl w:val="0"/>
              <w:tabs>
                <w:tab w:val="right" w:leader="dot" w:pos="6480"/>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 xml:space="preserve">температура наружного воздуха, усредненная на периоде  времени </w:t>
            </w:r>
            <w:r w:rsidRPr="00997E4B">
              <w:rPr>
                <w:rFonts w:ascii="Times New Roman" w:eastAsia="Microsoft YaHei" w:hAnsi="Times New Roman" w:cs="Times New Roman"/>
                <w:spacing w:val="-5"/>
                <w:sz w:val="24"/>
                <w:szCs w:val="24"/>
                <w:lang w:val="ru-RU" w:bidi="ar-SA"/>
              </w:rPr>
              <w:object w:dxaOrig="200" w:dyaOrig="200" w14:anchorId="430CABE6">
                <v:shape id="_x0000_i1045" type="#_x0000_t75" style="width:8.25pt;height:8.25pt" o:ole="">
                  <v:imagedata r:id="rId42" o:title=""/>
                </v:shape>
                <o:OLEObject Type="Embed" ProgID="Equation.3" ShapeID="_x0000_i1045" DrawAspect="Content" ObjectID="_1782612378" r:id="rId49"/>
              </w:object>
            </w:r>
            <w:r w:rsidRPr="00997E4B">
              <w:rPr>
                <w:rFonts w:ascii="Times New Roman" w:eastAsia="Microsoft YaHei" w:hAnsi="Times New Roman" w:cs="Times New Roman"/>
                <w:spacing w:val="-5"/>
                <w:sz w:val="24"/>
                <w:szCs w:val="24"/>
                <w:lang w:val="ru-RU" w:bidi="ar-SA"/>
              </w:rPr>
              <w:t>, °С;</w:t>
            </w:r>
          </w:p>
        </w:tc>
      </w:tr>
      <w:tr w:rsidR="00997E4B" w:rsidRPr="00EC013F" w14:paraId="430CA8B3" w14:textId="77777777" w:rsidTr="00CF10A3">
        <w:tc>
          <w:tcPr>
            <w:tcW w:w="637" w:type="dxa"/>
          </w:tcPr>
          <w:p w14:paraId="430CA8B0"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300" w:dyaOrig="360" w14:anchorId="430CABE7">
                <v:shape id="_x0000_i1046" type="#_x0000_t75" style="width:15pt;height:18.75pt" o:ole="">
                  <v:imagedata r:id="rId50" o:title=""/>
                </v:shape>
                <o:OLEObject Type="Embed" ProgID="Equation.3" ShapeID="_x0000_i1046" DrawAspect="Content" ObjectID="_1782612379" r:id="rId51"/>
              </w:object>
            </w:r>
          </w:p>
        </w:tc>
        <w:tc>
          <w:tcPr>
            <w:tcW w:w="564" w:type="dxa"/>
            <w:vAlign w:val="center"/>
          </w:tcPr>
          <w:p w14:paraId="430CA8B1"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B2" w14:textId="77777777" w:rsidR="00D72B94" w:rsidRPr="00997E4B" w:rsidRDefault="00D72B94" w:rsidP="005A4A90">
            <w:pPr>
              <w:widowControl w:val="0"/>
              <w:tabs>
                <w:tab w:val="right" w:leader="dot" w:pos="6480"/>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подача теплоты в помещение, Дж/ч;</w:t>
            </w:r>
          </w:p>
        </w:tc>
      </w:tr>
      <w:tr w:rsidR="00997E4B" w:rsidRPr="00EC013F" w14:paraId="430CA8B7" w14:textId="77777777" w:rsidTr="00CF10A3">
        <w:tc>
          <w:tcPr>
            <w:tcW w:w="637" w:type="dxa"/>
          </w:tcPr>
          <w:p w14:paraId="430CA8B4"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440" w:dyaOrig="360" w14:anchorId="430CABE8">
                <v:shape id="_x0000_i1047" type="#_x0000_t75" style="width:21.75pt;height:18.75pt" o:ole="">
                  <v:imagedata r:id="rId52" o:title=""/>
                </v:shape>
                <o:OLEObject Type="Embed" ProgID="Equation.3" ShapeID="_x0000_i1047" DrawAspect="Content" ObjectID="_1782612380" r:id="rId53"/>
              </w:object>
            </w:r>
          </w:p>
        </w:tc>
        <w:tc>
          <w:tcPr>
            <w:tcW w:w="564" w:type="dxa"/>
            <w:vAlign w:val="center"/>
          </w:tcPr>
          <w:p w14:paraId="430CA8B5"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B6" w14:textId="77777777" w:rsidR="00D72B94" w:rsidRPr="00997E4B" w:rsidRDefault="00D72B94" w:rsidP="005A4A90">
            <w:pPr>
              <w:widowControl w:val="0"/>
              <w:tabs>
                <w:tab w:val="right" w:leader="dot" w:pos="6480"/>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удельные расчетные тепловые потери здания, Дж/(ч·°С);</w:t>
            </w:r>
          </w:p>
        </w:tc>
      </w:tr>
      <w:tr w:rsidR="00997E4B" w:rsidRPr="00EC013F" w14:paraId="430CA8BB" w14:textId="77777777" w:rsidTr="00CF10A3">
        <w:tc>
          <w:tcPr>
            <w:tcW w:w="637" w:type="dxa"/>
          </w:tcPr>
          <w:p w14:paraId="430CA8B8"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240" w:dyaOrig="320" w14:anchorId="430CABE9">
                <v:shape id="_x0000_i1048" type="#_x0000_t75" style="width:14.25pt;height:15pt" o:ole="">
                  <v:imagedata r:id="rId54" o:title=""/>
                </v:shape>
                <o:OLEObject Type="Embed" ProgID="Equation.3" ShapeID="_x0000_i1048" DrawAspect="Content" ObjectID="_1782612381" r:id="rId55"/>
              </w:object>
            </w:r>
          </w:p>
        </w:tc>
        <w:tc>
          <w:tcPr>
            <w:tcW w:w="564" w:type="dxa"/>
            <w:vAlign w:val="center"/>
          </w:tcPr>
          <w:p w14:paraId="430CA8B9"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155" w:type="dxa"/>
            <w:vAlign w:val="center"/>
          </w:tcPr>
          <w:p w14:paraId="430CA8BA" w14:textId="77777777" w:rsidR="00D72B94" w:rsidRPr="00997E4B" w:rsidRDefault="00D72B94" w:rsidP="005A4A90">
            <w:pPr>
              <w:widowControl w:val="0"/>
              <w:tabs>
                <w:tab w:val="right" w:leader="dot" w:pos="6480"/>
              </w:tabs>
              <w:adjustRightInd w:val="0"/>
              <w:spacing w:after="0" w:line="240" w:lineRule="auto"/>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коэффициент аккумуляции помещения (здания), ч.</w:t>
            </w:r>
          </w:p>
        </w:tc>
      </w:tr>
    </w:tbl>
    <w:p w14:paraId="430CA8BC" w14:textId="77777777" w:rsidR="00D72B94" w:rsidRPr="00997E4B" w:rsidRDefault="00D72B94" w:rsidP="00D72B94">
      <w:pPr>
        <w:spacing w:line="240" w:lineRule="auto"/>
        <w:rPr>
          <w:rFonts w:ascii="Times New Roman" w:eastAsia="Microsoft YaHei" w:hAnsi="Times New Roman" w:cs="Times New Roman"/>
          <w:spacing w:val="-5"/>
          <w:position w:val="-32"/>
          <w:sz w:val="24"/>
          <w:szCs w:val="24"/>
          <w:lang w:val="ru-RU" w:bidi="ar-SA"/>
        </w:rPr>
      </w:pPr>
      <w:r w:rsidRPr="00997E4B">
        <w:rPr>
          <w:rFonts w:ascii="Times New Roman" w:eastAsia="Microsoft YaHei" w:hAnsi="Times New Roman" w:cs="Times New Roman"/>
          <w:spacing w:val="-5"/>
          <w:sz w:val="24"/>
          <w:szCs w:val="24"/>
          <w:lang w:val="ru-RU" w:bidi="ar-SA"/>
        </w:rPr>
        <w:t>Для расчет времени снижения температуры в жилом задании до +12</w:t>
      </w:r>
      <w:r w:rsidRPr="00997E4B">
        <w:rPr>
          <w:rFonts w:ascii="Cambria Math" w:eastAsia="Microsoft YaHei" w:hAnsi="Cambria Math" w:cs="Cambria Math"/>
          <w:spacing w:val="-5"/>
          <w:sz w:val="24"/>
          <w:szCs w:val="24"/>
          <w:lang w:val="ru-RU" w:bidi="ar-SA"/>
        </w:rPr>
        <w:t>⁰</w:t>
      </w:r>
      <w:r w:rsidRPr="00997E4B">
        <w:rPr>
          <w:rFonts w:ascii="Times New Roman" w:eastAsia="Microsoft YaHei" w:hAnsi="Times New Roman" w:cs="Times New Roman"/>
          <w:spacing w:val="-5"/>
          <w:sz w:val="24"/>
          <w:szCs w:val="24"/>
          <w:lang w:val="ru-RU" w:bidi="ar-SA"/>
        </w:rPr>
        <w:t xml:space="preserve">С при внезапном прекращении теплоснабжения эта формула  при </w:t>
      </w:r>
      <w:r w:rsidRPr="00997E4B">
        <w:rPr>
          <w:rFonts w:ascii="Times New Roman" w:eastAsia="Microsoft YaHei" w:hAnsi="Times New Roman" w:cs="Times New Roman"/>
          <w:spacing w:val="-5"/>
          <w:position w:val="-32"/>
          <w:sz w:val="24"/>
          <w:szCs w:val="24"/>
          <w:lang w:val="ru-RU" w:bidi="ar-SA"/>
        </w:rPr>
        <w:object w:dxaOrig="1060" w:dyaOrig="760" w14:anchorId="430CABEA">
          <v:shape id="_x0000_i1049" type="#_x0000_t75" style="width:55.5pt;height:38.25pt" o:ole="">
            <v:imagedata r:id="rId56" o:title=""/>
          </v:shape>
          <o:OLEObject Type="Embed" ProgID="Equation.DSMT4" ShapeID="_x0000_i1049" DrawAspect="Content" ObjectID="_1782612382" r:id="rId57"/>
        </w:object>
      </w:r>
      <w:r w:rsidRPr="00997E4B">
        <w:rPr>
          <w:rFonts w:ascii="Times New Roman" w:eastAsia="Microsoft YaHei" w:hAnsi="Times New Roman" w:cs="Times New Roman"/>
          <w:spacing w:val="-5"/>
          <w:position w:val="-32"/>
          <w:sz w:val="24"/>
          <w:szCs w:val="24"/>
          <w:lang w:val="ru-RU" w:bidi="ar-SA"/>
        </w:rPr>
        <w:t xml:space="preserve"> имеет следующий вид:</w:t>
      </w:r>
    </w:p>
    <w:tbl>
      <w:tblPr>
        <w:tblW w:w="9356" w:type="dxa"/>
        <w:tblInd w:w="-252" w:type="dxa"/>
        <w:tblLook w:val="01E0" w:firstRow="1" w:lastRow="1" w:firstColumn="1" w:lastColumn="1" w:noHBand="0" w:noVBand="0"/>
      </w:tblPr>
      <w:tblGrid>
        <w:gridCol w:w="7657"/>
        <w:gridCol w:w="1699"/>
      </w:tblGrid>
      <w:tr w:rsidR="00997E4B" w:rsidRPr="00997E4B" w14:paraId="430CA8BF" w14:textId="77777777" w:rsidTr="00CF10A3">
        <w:tc>
          <w:tcPr>
            <w:tcW w:w="7480" w:type="dxa"/>
            <w:vAlign w:val="center"/>
          </w:tcPr>
          <w:p w14:paraId="430CA8BD" w14:textId="77777777" w:rsidR="00D72B94" w:rsidRPr="00997E4B" w:rsidRDefault="00D72B94" w:rsidP="00D72B94">
            <w:pPr>
              <w:spacing w:line="240" w:lineRule="auto"/>
              <w:jc w:val="center"/>
              <w:rPr>
                <w:rFonts w:ascii="Times New Roman" w:hAnsi="Times New Roman" w:cs="Times New Roman"/>
                <w:szCs w:val="28"/>
              </w:rPr>
            </w:pPr>
            <w:r w:rsidRPr="00997E4B">
              <w:rPr>
                <w:rFonts w:ascii="Times New Roman" w:hAnsi="Times New Roman" w:cs="Times New Roman"/>
                <w:szCs w:val="28"/>
              </w:rPr>
              <w:object w:dxaOrig="1880" w:dyaOrig="760" w14:anchorId="430CABEB">
                <v:shape id="_x0000_i1050" type="#_x0000_t75" style="width:150.75pt;height:38.25pt" o:ole="">
                  <v:imagedata r:id="rId58" o:title=""/>
                </v:shape>
                <o:OLEObject Type="Embed" ProgID="Equation.DSMT4" ShapeID="_x0000_i1050" DrawAspect="Content" ObjectID="_1782612383" r:id="rId59"/>
              </w:object>
            </w:r>
            <w:r w:rsidRPr="00997E4B">
              <w:rPr>
                <w:rFonts w:ascii="Times New Roman" w:hAnsi="Times New Roman" w:cs="Times New Roman"/>
                <w:szCs w:val="28"/>
              </w:rPr>
              <w:t>,</w:t>
            </w:r>
          </w:p>
        </w:tc>
        <w:tc>
          <w:tcPr>
            <w:tcW w:w="1660" w:type="dxa"/>
            <w:vAlign w:val="center"/>
          </w:tcPr>
          <w:p w14:paraId="430CA8BE" w14:textId="77777777" w:rsidR="00D72B94" w:rsidRPr="00997E4B" w:rsidRDefault="00D72B94" w:rsidP="00CF10A3">
            <w:pPr>
              <w:spacing w:line="240" w:lineRule="auto"/>
              <w:rPr>
                <w:rFonts w:ascii="Times New Roman" w:hAnsi="Times New Roman" w:cs="Times New Roman"/>
                <w:szCs w:val="28"/>
              </w:rPr>
            </w:pPr>
            <w:r w:rsidRPr="00997E4B">
              <w:rPr>
                <w:rFonts w:ascii="Times New Roman" w:hAnsi="Times New Roman" w:cs="Times New Roman"/>
                <w:szCs w:val="28"/>
              </w:rPr>
              <w:t>(1.5)</w:t>
            </w:r>
          </w:p>
        </w:tc>
      </w:tr>
    </w:tbl>
    <w:p w14:paraId="430CA8C0" w14:textId="77777777" w:rsidR="006B222D" w:rsidRPr="00997E4B" w:rsidRDefault="006B222D" w:rsidP="005A28E2">
      <w:pPr>
        <w:spacing w:line="240" w:lineRule="auto"/>
        <w:ind w:firstLine="567"/>
        <w:jc w:val="both"/>
        <w:rPr>
          <w:rFonts w:ascii="Times New Roman" w:eastAsia="Microsoft YaHei" w:hAnsi="Times New Roman" w:cs="Times New Roman"/>
          <w:spacing w:val="-5"/>
          <w:position w:val="-32"/>
          <w:sz w:val="24"/>
          <w:szCs w:val="24"/>
          <w:lang w:val="ru-RU" w:bidi="ar-SA"/>
        </w:rPr>
      </w:pPr>
      <w:r w:rsidRPr="00997E4B">
        <w:rPr>
          <w:rFonts w:ascii="Times New Roman" w:eastAsia="Microsoft YaHei" w:hAnsi="Times New Roman" w:cs="Times New Roman"/>
          <w:spacing w:val="-5"/>
          <w:sz w:val="24"/>
          <w:szCs w:val="24"/>
          <w:lang w:val="ru-RU" w:bidi="ar-SA"/>
        </w:rPr>
        <w:t>Для расчет</w:t>
      </w:r>
      <w:r w:rsidR="00C3436C" w:rsidRPr="00997E4B">
        <w:rPr>
          <w:rFonts w:ascii="Times New Roman" w:eastAsia="Microsoft YaHei" w:hAnsi="Times New Roman" w:cs="Times New Roman"/>
          <w:spacing w:val="-5"/>
          <w:sz w:val="24"/>
          <w:szCs w:val="24"/>
          <w:lang w:val="ru-RU" w:bidi="ar-SA"/>
        </w:rPr>
        <w:t>а</w:t>
      </w:r>
      <w:r w:rsidRPr="00997E4B">
        <w:rPr>
          <w:rFonts w:ascii="Times New Roman" w:eastAsia="Microsoft YaHei" w:hAnsi="Times New Roman" w:cs="Times New Roman"/>
          <w:spacing w:val="-5"/>
          <w:sz w:val="24"/>
          <w:szCs w:val="24"/>
          <w:lang w:val="ru-RU" w:bidi="ar-SA"/>
        </w:rPr>
        <w:t xml:space="preserve"> времени снижения температуры в жилом задании до +12</w:t>
      </w:r>
      <w:r w:rsidRPr="00997E4B">
        <w:rPr>
          <w:rFonts w:ascii="Cambria Math" w:eastAsia="Microsoft YaHei" w:hAnsi="Cambria Math" w:cs="Cambria Math"/>
          <w:spacing w:val="-5"/>
          <w:sz w:val="24"/>
          <w:szCs w:val="24"/>
          <w:lang w:val="ru-RU" w:bidi="ar-SA"/>
        </w:rPr>
        <w:t>⁰</w:t>
      </w:r>
      <w:r w:rsidRPr="00997E4B">
        <w:rPr>
          <w:rFonts w:ascii="Times New Roman" w:eastAsia="Microsoft YaHei" w:hAnsi="Times New Roman" w:cs="Times New Roman"/>
          <w:spacing w:val="-5"/>
          <w:sz w:val="24"/>
          <w:szCs w:val="24"/>
          <w:lang w:val="ru-RU" w:bidi="ar-SA"/>
        </w:rPr>
        <w:t xml:space="preserve">С при внезапном прекращении теплоснабжения эта формула  при </w:t>
      </w:r>
      <w:r w:rsidRPr="00997E4B">
        <w:rPr>
          <w:rFonts w:ascii="Times New Roman" w:eastAsia="Microsoft YaHei" w:hAnsi="Times New Roman" w:cs="Times New Roman"/>
          <w:spacing w:val="-5"/>
          <w:position w:val="-32"/>
          <w:sz w:val="24"/>
          <w:szCs w:val="24"/>
          <w:lang w:val="ru-RU" w:bidi="ar-SA"/>
        </w:rPr>
        <w:object w:dxaOrig="1060" w:dyaOrig="760" w14:anchorId="430CABEC">
          <v:shape id="_x0000_i1051" type="#_x0000_t75" style="width:55.5pt;height:38.25pt" o:ole="">
            <v:imagedata r:id="rId56" o:title=""/>
          </v:shape>
          <o:OLEObject Type="Embed" ProgID="Equation.DSMT4" ShapeID="_x0000_i1051" DrawAspect="Content" ObjectID="_1782612384" r:id="rId60"/>
        </w:object>
      </w:r>
      <w:r w:rsidRPr="00997E4B">
        <w:rPr>
          <w:rFonts w:ascii="Times New Roman" w:eastAsia="Microsoft YaHei" w:hAnsi="Times New Roman" w:cs="Times New Roman"/>
          <w:spacing w:val="-5"/>
          <w:position w:val="-32"/>
          <w:sz w:val="24"/>
          <w:szCs w:val="24"/>
          <w:lang w:val="ru-RU" w:bidi="ar-SA"/>
        </w:rPr>
        <w:t xml:space="preserve"> имеет следующий вид:</w:t>
      </w:r>
    </w:p>
    <w:tbl>
      <w:tblPr>
        <w:tblW w:w="9356" w:type="dxa"/>
        <w:tblInd w:w="-252" w:type="dxa"/>
        <w:tblLook w:val="01E0" w:firstRow="1" w:lastRow="1" w:firstColumn="1" w:lastColumn="1" w:noHBand="0" w:noVBand="0"/>
      </w:tblPr>
      <w:tblGrid>
        <w:gridCol w:w="1135"/>
        <w:gridCol w:w="857"/>
        <w:gridCol w:w="5551"/>
        <w:gridCol w:w="1617"/>
        <w:gridCol w:w="196"/>
      </w:tblGrid>
      <w:tr w:rsidR="00997E4B" w:rsidRPr="00997E4B" w14:paraId="430CA8C3" w14:textId="77777777" w:rsidTr="00273D64">
        <w:trPr>
          <w:gridAfter w:val="1"/>
          <w:wAfter w:w="216" w:type="dxa"/>
        </w:trPr>
        <w:tc>
          <w:tcPr>
            <w:tcW w:w="7480" w:type="dxa"/>
            <w:gridSpan w:val="3"/>
            <w:vAlign w:val="center"/>
          </w:tcPr>
          <w:p w14:paraId="430CA8C1" w14:textId="77777777" w:rsidR="006B222D" w:rsidRPr="00997E4B" w:rsidRDefault="00D72B94" w:rsidP="00D72B94">
            <w:pPr>
              <w:spacing w:line="240" w:lineRule="auto"/>
              <w:ind w:firstLine="567"/>
              <w:jc w:val="center"/>
              <w:rPr>
                <w:rFonts w:ascii="Times New Roman" w:hAnsi="Times New Roman" w:cs="Times New Roman"/>
                <w:szCs w:val="28"/>
              </w:rPr>
            </w:pPr>
            <w:r w:rsidRPr="00997E4B">
              <w:rPr>
                <w:rFonts w:ascii="Times New Roman" w:hAnsi="Times New Roman" w:cs="Times New Roman"/>
                <w:szCs w:val="28"/>
              </w:rPr>
              <w:object w:dxaOrig="1880" w:dyaOrig="760" w14:anchorId="430CABED">
                <v:shape id="_x0000_i1052" type="#_x0000_t75" style="width:159.75pt;height:38.25pt" o:ole="">
                  <v:imagedata r:id="rId58" o:title=""/>
                </v:shape>
                <o:OLEObject Type="Embed" ProgID="Equation.DSMT4" ShapeID="_x0000_i1052" DrawAspect="Content" ObjectID="_1782612385" r:id="rId61"/>
              </w:object>
            </w:r>
            <w:r w:rsidR="006B222D" w:rsidRPr="00997E4B">
              <w:rPr>
                <w:rFonts w:ascii="Times New Roman" w:hAnsi="Times New Roman" w:cs="Times New Roman"/>
                <w:szCs w:val="28"/>
              </w:rPr>
              <w:t>,</w:t>
            </w:r>
          </w:p>
        </w:tc>
        <w:tc>
          <w:tcPr>
            <w:tcW w:w="1660" w:type="dxa"/>
            <w:vAlign w:val="center"/>
          </w:tcPr>
          <w:p w14:paraId="430CA8C2" w14:textId="77777777" w:rsidR="006B222D" w:rsidRPr="00997E4B" w:rsidRDefault="006B222D" w:rsidP="005A28E2">
            <w:pPr>
              <w:spacing w:line="240" w:lineRule="auto"/>
              <w:ind w:firstLine="567"/>
              <w:jc w:val="both"/>
              <w:rPr>
                <w:rFonts w:ascii="Times New Roman" w:hAnsi="Times New Roman" w:cs="Times New Roman"/>
                <w:szCs w:val="28"/>
              </w:rPr>
            </w:pPr>
            <w:r w:rsidRPr="00997E4B">
              <w:rPr>
                <w:rFonts w:ascii="Times New Roman" w:hAnsi="Times New Roman" w:cs="Times New Roman"/>
                <w:szCs w:val="28"/>
              </w:rPr>
              <w:t>(</w:t>
            </w:r>
            <w:r w:rsidR="00275872" w:rsidRPr="00997E4B">
              <w:rPr>
                <w:rFonts w:ascii="Times New Roman" w:hAnsi="Times New Roman" w:cs="Times New Roman"/>
                <w:szCs w:val="28"/>
              </w:rPr>
              <w:t>1</w:t>
            </w:r>
            <w:r w:rsidRPr="00997E4B">
              <w:rPr>
                <w:rFonts w:ascii="Times New Roman" w:hAnsi="Times New Roman" w:cs="Times New Roman"/>
                <w:szCs w:val="28"/>
              </w:rPr>
              <w:t>.5)</w:t>
            </w:r>
          </w:p>
        </w:tc>
      </w:tr>
      <w:tr w:rsidR="00997E4B" w:rsidRPr="00EC013F" w14:paraId="430CA8C7" w14:textId="77777777" w:rsidTr="00273D64">
        <w:tc>
          <w:tcPr>
            <w:tcW w:w="1134" w:type="dxa"/>
            <w:vAlign w:val="center"/>
          </w:tcPr>
          <w:p w14:paraId="430CA8C4" w14:textId="77777777" w:rsidR="006B222D" w:rsidRPr="00997E4B" w:rsidRDefault="006B222D" w:rsidP="005A28E2">
            <w:pPr>
              <w:spacing w:line="240" w:lineRule="auto"/>
              <w:ind w:firstLine="567"/>
              <w:jc w:val="both"/>
              <w:rPr>
                <w:rFonts w:ascii="Times New Roman" w:hAnsi="Times New Roman" w:cs="Times New Roman"/>
                <w:szCs w:val="28"/>
              </w:rPr>
            </w:pPr>
            <w:r w:rsidRPr="00997E4B">
              <w:rPr>
                <w:rFonts w:ascii="Times New Roman" w:eastAsia="Microsoft YaHei" w:hAnsi="Times New Roman" w:cs="Times New Roman"/>
                <w:spacing w:val="-5"/>
                <w:sz w:val="24"/>
                <w:szCs w:val="24"/>
                <w:lang w:val="ru-RU" w:bidi="ar-SA"/>
              </w:rPr>
              <w:t xml:space="preserve">где </w:t>
            </w:r>
            <w:r w:rsidRPr="00997E4B">
              <w:rPr>
                <w:rFonts w:ascii="Times New Roman" w:hAnsi="Times New Roman" w:cs="Times New Roman"/>
                <w:szCs w:val="28"/>
              </w:rPr>
              <w:object w:dxaOrig="320" w:dyaOrig="380" w14:anchorId="430CABEE">
                <v:shape id="_x0000_i1053" type="#_x0000_t75" style="width:15pt;height:16.5pt" o:ole="">
                  <v:imagedata r:id="rId62" o:title=""/>
                </v:shape>
                <o:OLEObject Type="Embed" ProgID="Equation.DSMT4" ShapeID="_x0000_i1053" DrawAspect="Content" ObjectID="_1782612386" r:id="rId63"/>
              </w:object>
            </w:r>
          </w:p>
        </w:tc>
        <w:tc>
          <w:tcPr>
            <w:tcW w:w="426" w:type="dxa"/>
            <w:vAlign w:val="center"/>
          </w:tcPr>
          <w:p w14:paraId="430CA8C5" w14:textId="77777777" w:rsidR="006B222D" w:rsidRPr="00997E4B" w:rsidRDefault="006B222D" w:rsidP="005A28E2">
            <w:pPr>
              <w:spacing w:line="240" w:lineRule="auto"/>
              <w:ind w:firstLine="567"/>
              <w:jc w:val="both"/>
              <w:rPr>
                <w:rFonts w:ascii="Times New Roman" w:hAnsi="Times New Roman" w:cs="Times New Roman"/>
                <w:szCs w:val="28"/>
              </w:rPr>
            </w:pPr>
            <w:r w:rsidRPr="00997E4B">
              <w:rPr>
                <w:rFonts w:ascii="Times New Roman" w:hAnsi="Times New Roman" w:cs="Times New Roman"/>
                <w:szCs w:val="28"/>
              </w:rPr>
              <w:t>-</w:t>
            </w:r>
          </w:p>
        </w:tc>
        <w:tc>
          <w:tcPr>
            <w:tcW w:w="7796" w:type="dxa"/>
            <w:gridSpan w:val="3"/>
            <w:vAlign w:val="center"/>
          </w:tcPr>
          <w:p w14:paraId="430CA8C6" w14:textId="77777777" w:rsidR="006B222D" w:rsidRPr="00997E4B" w:rsidRDefault="006B222D" w:rsidP="005A28E2">
            <w:pPr>
              <w:widowControl w:val="0"/>
              <w:tabs>
                <w:tab w:val="right" w:leader="dot" w:pos="6480"/>
              </w:tabs>
              <w:adjustRightInd w:val="0"/>
              <w:spacing w:after="0" w:line="240" w:lineRule="auto"/>
              <w:ind w:firstLine="567"/>
              <w:jc w:val="both"/>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sz w:val="24"/>
                <w:szCs w:val="24"/>
                <w:lang w:val="ru-RU" w:bidi="ar-SA"/>
              </w:rPr>
              <w:t>внутренняя температура, которая устанавливается критерием отказа теплоснабжения (+12 0С для жилых зданий);</w:t>
            </w:r>
          </w:p>
        </w:tc>
      </w:tr>
    </w:tbl>
    <w:p w14:paraId="430CA8C8" w14:textId="77777777" w:rsidR="006B222D" w:rsidRPr="00997E4B" w:rsidRDefault="006B222D"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Расчет проводится для каждой градации повторяемости температуры наружного воздуха</w:t>
      </w:r>
      <w:r w:rsidR="00030DEF"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 xml:space="preserve">для </w:t>
      </w:r>
      <w:r w:rsidR="00CC54F9" w:rsidRPr="00997E4B">
        <w:rPr>
          <w:rFonts w:ascii="Times New Roman" w:eastAsia="Microsoft YaHei" w:hAnsi="Times New Roman" w:cs="Times New Roman"/>
          <w:spacing w:val="-5"/>
          <w:sz w:val="24"/>
          <w:szCs w:val="24"/>
          <w:lang w:val="ru-RU" w:bidi="ar-SA"/>
        </w:rPr>
        <w:t>Златоустовского городского округа</w:t>
      </w:r>
      <w:r w:rsidR="00DA171D"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 xml:space="preserve">(см. </w:t>
      </w:r>
      <w:r w:rsidR="004C27AB" w:rsidRPr="00997E4B">
        <w:rPr>
          <w:rFonts w:ascii="Times New Roman" w:eastAsia="Microsoft YaHei" w:hAnsi="Times New Roman" w:cs="Times New Roman"/>
          <w:spacing w:val="-5"/>
          <w:sz w:val="24"/>
          <w:szCs w:val="24"/>
          <w:lang w:val="ru-RU" w:bidi="ar-SA"/>
        </w:rPr>
        <w:t>таблицу 3.2.1-1)</w:t>
      </w:r>
      <w:r w:rsidRPr="00997E4B">
        <w:rPr>
          <w:rFonts w:ascii="Times New Roman" w:eastAsia="Microsoft YaHei" w:hAnsi="Times New Roman" w:cs="Times New Roman"/>
          <w:spacing w:val="-5"/>
          <w:sz w:val="24"/>
          <w:szCs w:val="24"/>
          <w:lang w:val="ru-RU" w:bidi="ar-SA"/>
        </w:rPr>
        <w:t xml:space="preserve"> при коэффициенте аккумуляции жилого здания </w:t>
      </w:r>
      <w:r w:rsidRPr="00997E4B">
        <w:rPr>
          <w:rFonts w:ascii="Times New Roman" w:eastAsia="Microsoft YaHei" w:hAnsi="Times New Roman" w:cs="Times New Roman"/>
          <w:spacing w:val="-5"/>
          <w:sz w:val="24"/>
          <w:szCs w:val="24"/>
          <w:lang w:val="ru-RU" w:bidi="ar-SA"/>
        </w:rPr>
        <w:object w:dxaOrig="720" w:dyaOrig="320" w14:anchorId="430CABEF">
          <v:shape id="_x0000_i1054" type="#_x0000_t75" style="width:36.75pt;height:15pt" o:ole="">
            <v:imagedata r:id="rId64" o:title=""/>
          </v:shape>
          <o:OLEObject Type="Embed" ProgID="Equation.DSMT4" ShapeID="_x0000_i1054" DrawAspect="Content" ObjectID="_1782612387" r:id="rId65"/>
        </w:object>
      </w:r>
      <w:r w:rsidRPr="00997E4B">
        <w:rPr>
          <w:rFonts w:ascii="Times New Roman" w:eastAsia="Microsoft YaHei" w:hAnsi="Times New Roman" w:cs="Times New Roman"/>
          <w:spacing w:val="-5"/>
          <w:sz w:val="24"/>
          <w:szCs w:val="24"/>
          <w:lang w:val="ru-RU" w:bidi="ar-SA"/>
        </w:rPr>
        <w:t xml:space="preserve"> часов.</w:t>
      </w:r>
    </w:p>
    <w:p w14:paraId="430CA8C9"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A"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B"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C"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D"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E"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CF" w14:textId="77777777" w:rsidR="005A4A90" w:rsidRPr="00997E4B" w:rsidRDefault="005A4A90" w:rsidP="005A4A90">
      <w:pPr>
        <w:widowControl w:val="0"/>
        <w:tabs>
          <w:tab w:val="left" w:pos="142"/>
        </w:tabs>
        <w:adjustRightInd w:val="0"/>
        <w:spacing w:after="0" w:line="480" w:lineRule="auto"/>
        <w:ind w:firstLine="567"/>
        <w:jc w:val="both"/>
        <w:textAlignment w:val="baseline"/>
        <w:rPr>
          <w:rFonts w:ascii="Times New Roman" w:eastAsia="Microsoft YaHei" w:hAnsi="Times New Roman" w:cs="Times New Roman"/>
          <w:spacing w:val="-5"/>
          <w:sz w:val="24"/>
          <w:szCs w:val="24"/>
          <w:lang w:val="ru-RU" w:bidi="ar-SA"/>
        </w:rPr>
      </w:pPr>
    </w:p>
    <w:p w14:paraId="430CA8D0" w14:textId="77777777" w:rsidR="00275872" w:rsidRPr="00997E4B" w:rsidRDefault="005A4A90" w:rsidP="005A28E2">
      <w:pPr>
        <w:pStyle w:val="ad"/>
        <w:ind w:firstLine="567"/>
        <w:jc w:val="both"/>
        <w:rPr>
          <w:rFonts w:ascii="Times New Roman" w:hAnsi="Times New Roman" w:cs="Times New Roman"/>
          <w:b w:val="0"/>
          <w:i/>
          <w:color w:val="auto"/>
          <w:sz w:val="24"/>
          <w:szCs w:val="24"/>
          <w:lang w:val="ru-RU" w:bidi="ar-SA"/>
        </w:rPr>
      </w:pPr>
      <w:bookmarkStart w:id="30" w:name="_Toc413936188"/>
      <w:r w:rsidRPr="00997E4B">
        <w:rPr>
          <w:rFonts w:ascii="Times New Roman" w:hAnsi="Times New Roman" w:cs="Times New Roman"/>
          <w:i/>
          <w:color w:val="auto"/>
          <w:sz w:val="24"/>
          <w:szCs w:val="24"/>
          <w:lang w:val="ru-RU"/>
        </w:rPr>
        <w:t>Таблица 3.2.1-1.</w:t>
      </w:r>
      <w:r w:rsidR="0034727C" w:rsidRPr="00997E4B">
        <w:rPr>
          <w:rFonts w:ascii="Times New Roman" w:hAnsi="Times New Roman" w:cs="Times New Roman"/>
          <w:i/>
          <w:color w:val="auto"/>
          <w:sz w:val="24"/>
          <w:szCs w:val="24"/>
          <w:lang w:val="ru-RU"/>
        </w:rPr>
        <w:t xml:space="preserve"> </w:t>
      </w:r>
      <w:r w:rsidR="00275872" w:rsidRPr="00997E4B">
        <w:rPr>
          <w:rFonts w:ascii="Times New Roman" w:hAnsi="Times New Roman" w:cs="Times New Roman"/>
          <w:b w:val="0"/>
          <w:i/>
          <w:color w:val="auto"/>
          <w:sz w:val="24"/>
          <w:szCs w:val="24"/>
          <w:lang w:val="ru-RU" w:bidi="ar-SA"/>
        </w:rPr>
        <w:t>Расчет времени снижения температуры внутри отапливаемого помещения</w:t>
      </w:r>
      <w:bookmarkEnd w:id="30"/>
    </w:p>
    <w:tbl>
      <w:tblPr>
        <w:tblW w:w="5000" w:type="pct"/>
        <w:tblLook w:val="04A0" w:firstRow="1" w:lastRow="0" w:firstColumn="1" w:lastColumn="0" w:noHBand="0" w:noVBand="1"/>
      </w:tblPr>
      <w:tblGrid>
        <w:gridCol w:w="3013"/>
        <w:gridCol w:w="2906"/>
        <w:gridCol w:w="3426"/>
      </w:tblGrid>
      <w:tr w:rsidR="00997E4B" w:rsidRPr="00EC013F" w14:paraId="430CA8D4" w14:textId="77777777" w:rsidTr="004C27AB">
        <w:trPr>
          <w:trHeight w:val="57"/>
          <w:tblHead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CA8D1" w14:textId="77777777" w:rsidR="007959AA" w:rsidRPr="00997E4B" w:rsidRDefault="007959AA" w:rsidP="00FA60C7">
            <w:pPr>
              <w:spacing w:after="0" w:line="240" w:lineRule="auto"/>
              <w:jc w:val="center"/>
              <w:rPr>
                <w:rFonts w:ascii="Times New Roman" w:hAnsi="Times New Roman" w:cs="Times New Roman"/>
                <w:b/>
                <w:szCs w:val="28"/>
                <w:lang w:val="ru-RU"/>
              </w:rPr>
            </w:pPr>
            <w:r w:rsidRPr="00997E4B">
              <w:rPr>
                <w:rFonts w:ascii="Times New Roman" w:hAnsi="Times New Roman" w:cs="Times New Roman"/>
                <w:b/>
                <w:szCs w:val="28"/>
                <w:lang w:val="ru-RU"/>
              </w:rPr>
              <w:lastRenderedPageBreak/>
              <w:t>Температура наружного воздуха, °С</w:t>
            </w:r>
          </w:p>
        </w:tc>
        <w:tc>
          <w:tcPr>
            <w:tcW w:w="1555" w:type="pct"/>
            <w:tcBorders>
              <w:top w:val="single" w:sz="4" w:space="0" w:color="auto"/>
              <w:left w:val="nil"/>
              <w:bottom w:val="single" w:sz="4" w:space="0" w:color="auto"/>
              <w:right w:val="single" w:sz="4" w:space="0" w:color="auto"/>
            </w:tcBorders>
            <w:shd w:val="clear" w:color="auto" w:fill="auto"/>
            <w:vAlign w:val="center"/>
            <w:hideMark/>
          </w:tcPr>
          <w:p w14:paraId="430CA8D2" w14:textId="77777777" w:rsidR="007959AA" w:rsidRPr="00997E4B" w:rsidRDefault="007959AA" w:rsidP="00FA60C7">
            <w:pPr>
              <w:spacing w:after="0" w:line="240" w:lineRule="auto"/>
              <w:jc w:val="center"/>
              <w:rPr>
                <w:rFonts w:ascii="Times New Roman" w:hAnsi="Times New Roman" w:cs="Times New Roman"/>
                <w:b/>
                <w:szCs w:val="28"/>
                <w:lang w:val="ru-RU"/>
              </w:rPr>
            </w:pPr>
            <w:r w:rsidRPr="00997E4B">
              <w:rPr>
                <w:rFonts w:ascii="Times New Roman" w:hAnsi="Times New Roman" w:cs="Times New Roman"/>
                <w:b/>
                <w:szCs w:val="28"/>
                <w:lang w:val="ru-RU"/>
              </w:rPr>
              <w:t>Повторяемость температур наружного воздуха, час</w:t>
            </w:r>
          </w:p>
        </w:tc>
        <w:tc>
          <w:tcPr>
            <w:tcW w:w="1833" w:type="pct"/>
            <w:tcBorders>
              <w:top w:val="single" w:sz="4" w:space="0" w:color="auto"/>
              <w:left w:val="nil"/>
              <w:bottom w:val="single" w:sz="4" w:space="0" w:color="auto"/>
              <w:right w:val="single" w:sz="4" w:space="0" w:color="auto"/>
            </w:tcBorders>
            <w:shd w:val="clear" w:color="auto" w:fill="auto"/>
            <w:vAlign w:val="center"/>
            <w:hideMark/>
          </w:tcPr>
          <w:p w14:paraId="430CA8D3" w14:textId="77777777" w:rsidR="007959AA" w:rsidRPr="00997E4B" w:rsidRDefault="007959AA" w:rsidP="00FA60C7">
            <w:pPr>
              <w:spacing w:after="0" w:line="240" w:lineRule="auto"/>
              <w:jc w:val="center"/>
              <w:rPr>
                <w:rFonts w:ascii="Times New Roman" w:hAnsi="Times New Roman" w:cs="Times New Roman"/>
                <w:b/>
                <w:szCs w:val="28"/>
                <w:lang w:val="ru-RU"/>
              </w:rPr>
            </w:pPr>
            <w:r w:rsidRPr="00997E4B">
              <w:rPr>
                <w:rFonts w:ascii="Times New Roman" w:hAnsi="Times New Roman" w:cs="Times New Roman"/>
                <w:b/>
                <w:szCs w:val="28"/>
                <w:lang w:val="ru-RU"/>
              </w:rPr>
              <w:t>Время снижения температуры воздуха внутри отапливаемого помещения до +12 °С</w:t>
            </w:r>
          </w:p>
        </w:tc>
      </w:tr>
      <w:tr w:rsidR="00997E4B" w:rsidRPr="00997E4B" w14:paraId="430CA8D8"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D5"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-50</w:t>
            </w:r>
          </w:p>
        </w:tc>
        <w:tc>
          <w:tcPr>
            <w:tcW w:w="1555" w:type="pct"/>
            <w:tcBorders>
              <w:top w:val="nil"/>
              <w:left w:val="nil"/>
              <w:bottom w:val="single" w:sz="4" w:space="0" w:color="auto"/>
              <w:right w:val="single" w:sz="4" w:space="0" w:color="auto"/>
            </w:tcBorders>
            <w:shd w:val="clear" w:color="auto" w:fill="auto"/>
            <w:vAlign w:val="center"/>
            <w:hideMark/>
          </w:tcPr>
          <w:p w14:paraId="430CA8D6"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0</w:t>
            </w:r>
          </w:p>
        </w:tc>
        <w:tc>
          <w:tcPr>
            <w:tcW w:w="1833" w:type="pct"/>
            <w:tcBorders>
              <w:top w:val="nil"/>
              <w:left w:val="nil"/>
              <w:bottom w:val="single" w:sz="4" w:space="0" w:color="auto"/>
              <w:right w:val="single" w:sz="4" w:space="0" w:color="auto"/>
            </w:tcBorders>
            <w:shd w:val="clear" w:color="auto" w:fill="auto"/>
            <w:vAlign w:val="center"/>
            <w:hideMark/>
          </w:tcPr>
          <w:p w14:paraId="430CA8D7"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4,85</w:t>
            </w:r>
          </w:p>
        </w:tc>
      </w:tr>
      <w:tr w:rsidR="00997E4B" w:rsidRPr="00997E4B" w14:paraId="430CA8DC"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D9"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-47,5</w:t>
            </w:r>
          </w:p>
        </w:tc>
        <w:tc>
          <w:tcPr>
            <w:tcW w:w="1555" w:type="pct"/>
            <w:tcBorders>
              <w:top w:val="nil"/>
              <w:left w:val="nil"/>
              <w:bottom w:val="single" w:sz="4" w:space="0" w:color="auto"/>
              <w:right w:val="single" w:sz="4" w:space="0" w:color="auto"/>
            </w:tcBorders>
            <w:shd w:val="clear" w:color="auto" w:fill="auto"/>
            <w:vAlign w:val="center"/>
            <w:hideMark/>
          </w:tcPr>
          <w:p w14:paraId="430CA8DA"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0</w:t>
            </w:r>
          </w:p>
        </w:tc>
        <w:tc>
          <w:tcPr>
            <w:tcW w:w="1833" w:type="pct"/>
            <w:tcBorders>
              <w:top w:val="nil"/>
              <w:left w:val="nil"/>
              <w:bottom w:val="single" w:sz="4" w:space="0" w:color="auto"/>
              <w:right w:val="single" w:sz="4" w:space="0" w:color="auto"/>
            </w:tcBorders>
            <w:shd w:val="clear" w:color="auto" w:fill="auto"/>
            <w:vAlign w:val="center"/>
            <w:hideMark/>
          </w:tcPr>
          <w:p w14:paraId="430CA8DB"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5,05</w:t>
            </w:r>
          </w:p>
        </w:tc>
      </w:tr>
      <w:tr w:rsidR="00997E4B" w:rsidRPr="00997E4B" w14:paraId="430CA8E0"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DD"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-42,5</w:t>
            </w:r>
          </w:p>
        </w:tc>
        <w:tc>
          <w:tcPr>
            <w:tcW w:w="1555" w:type="pct"/>
            <w:tcBorders>
              <w:top w:val="nil"/>
              <w:left w:val="nil"/>
              <w:bottom w:val="single" w:sz="4" w:space="0" w:color="auto"/>
              <w:right w:val="single" w:sz="4" w:space="0" w:color="auto"/>
            </w:tcBorders>
            <w:shd w:val="clear" w:color="auto" w:fill="auto"/>
            <w:vAlign w:val="center"/>
            <w:hideMark/>
          </w:tcPr>
          <w:p w14:paraId="430CA8DE"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w:t>
            </w:r>
          </w:p>
        </w:tc>
        <w:tc>
          <w:tcPr>
            <w:tcW w:w="1833" w:type="pct"/>
            <w:tcBorders>
              <w:top w:val="nil"/>
              <w:left w:val="nil"/>
              <w:bottom w:val="single" w:sz="4" w:space="0" w:color="auto"/>
              <w:right w:val="single" w:sz="4" w:space="0" w:color="auto"/>
            </w:tcBorders>
            <w:shd w:val="clear" w:color="auto" w:fill="auto"/>
            <w:vAlign w:val="center"/>
            <w:hideMark/>
          </w:tcPr>
          <w:p w14:paraId="430CA8DF"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5,48</w:t>
            </w:r>
          </w:p>
        </w:tc>
      </w:tr>
      <w:tr w:rsidR="00997E4B" w:rsidRPr="00997E4B" w14:paraId="430CA8E4"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E1"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-37,5</w:t>
            </w:r>
          </w:p>
        </w:tc>
        <w:tc>
          <w:tcPr>
            <w:tcW w:w="1555" w:type="pct"/>
            <w:tcBorders>
              <w:top w:val="nil"/>
              <w:left w:val="nil"/>
              <w:bottom w:val="single" w:sz="4" w:space="0" w:color="auto"/>
              <w:right w:val="single" w:sz="4" w:space="0" w:color="auto"/>
            </w:tcBorders>
            <w:shd w:val="clear" w:color="auto" w:fill="auto"/>
            <w:vAlign w:val="center"/>
            <w:hideMark/>
          </w:tcPr>
          <w:p w14:paraId="430CA8E2"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19</w:t>
            </w:r>
          </w:p>
        </w:tc>
        <w:tc>
          <w:tcPr>
            <w:tcW w:w="1833" w:type="pct"/>
            <w:tcBorders>
              <w:top w:val="nil"/>
              <w:left w:val="nil"/>
              <w:bottom w:val="single" w:sz="4" w:space="0" w:color="auto"/>
              <w:right w:val="single" w:sz="4" w:space="0" w:color="auto"/>
            </w:tcBorders>
            <w:shd w:val="clear" w:color="auto" w:fill="auto"/>
            <w:vAlign w:val="center"/>
            <w:hideMark/>
          </w:tcPr>
          <w:p w14:paraId="430CA8E3"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5,99</w:t>
            </w:r>
          </w:p>
        </w:tc>
      </w:tr>
      <w:tr w:rsidR="00997E4B" w:rsidRPr="00997E4B" w14:paraId="430CA8E8"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E5"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-32,5</w:t>
            </w:r>
          </w:p>
        </w:tc>
        <w:tc>
          <w:tcPr>
            <w:tcW w:w="1555" w:type="pct"/>
            <w:tcBorders>
              <w:top w:val="nil"/>
              <w:left w:val="nil"/>
              <w:bottom w:val="single" w:sz="4" w:space="0" w:color="auto"/>
              <w:right w:val="single" w:sz="4" w:space="0" w:color="auto"/>
            </w:tcBorders>
            <w:shd w:val="clear" w:color="auto" w:fill="auto"/>
            <w:vAlign w:val="center"/>
            <w:hideMark/>
          </w:tcPr>
          <w:p w14:paraId="430CA8E6"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90</w:t>
            </w:r>
          </w:p>
        </w:tc>
        <w:tc>
          <w:tcPr>
            <w:tcW w:w="1833" w:type="pct"/>
            <w:tcBorders>
              <w:top w:val="nil"/>
              <w:left w:val="nil"/>
              <w:bottom w:val="single" w:sz="4" w:space="0" w:color="auto"/>
              <w:right w:val="single" w:sz="4" w:space="0" w:color="auto"/>
            </w:tcBorders>
            <w:shd w:val="clear" w:color="auto" w:fill="auto"/>
            <w:vAlign w:val="center"/>
            <w:hideMark/>
          </w:tcPr>
          <w:p w14:paraId="430CA8E7"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6,61</w:t>
            </w:r>
          </w:p>
        </w:tc>
      </w:tr>
      <w:tr w:rsidR="00997E4B" w:rsidRPr="00997E4B" w14:paraId="430CA8EC"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E9"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-27,5</w:t>
            </w:r>
          </w:p>
        </w:tc>
        <w:tc>
          <w:tcPr>
            <w:tcW w:w="1555" w:type="pct"/>
            <w:tcBorders>
              <w:top w:val="nil"/>
              <w:left w:val="nil"/>
              <w:bottom w:val="single" w:sz="4" w:space="0" w:color="auto"/>
              <w:right w:val="single" w:sz="4" w:space="0" w:color="auto"/>
            </w:tcBorders>
            <w:shd w:val="clear" w:color="auto" w:fill="auto"/>
            <w:vAlign w:val="center"/>
            <w:hideMark/>
          </w:tcPr>
          <w:p w14:paraId="430CA8EA"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170</w:t>
            </w:r>
          </w:p>
        </w:tc>
        <w:tc>
          <w:tcPr>
            <w:tcW w:w="1833" w:type="pct"/>
            <w:tcBorders>
              <w:top w:val="nil"/>
              <w:left w:val="nil"/>
              <w:bottom w:val="single" w:sz="4" w:space="0" w:color="auto"/>
              <w:right w:val="single" w:sz="4" w:space="0" w:color="auto"/>
            </w:tcBorders>
            <w:shd w:val="clear" w:color="auto" w:fill="auto"/>
            <w:vAlign w:val="center"/>
            <w:hideMark/>
          </w:tcPr>
          <w:p w14:paraId="430CA8EB"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7,38</w:t>
            </w:r>
          </w:p>
        </w:tc>
      </w:tr>
      <w:tr w:rsidR="00997E4B" w:rsidRPr="00997E4B" w14:paraId="430CA8F0"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ED"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-22,5</w:t>
            </w:r>
          </w:p>
        </w:tc>
        <w:tc>
          <w:tcPr>
            <w:tcW w:w="1555" w:type="pct"/>
            <w:tcBorders>
              <w:top w:val="nil"/>
              <w:left w:val="nil"/>
              <w:bottom w:val="single" w:sz="4" w:space="0" w:color="auto"/>
              <w:right w:val="single" w:sz="4" w:space="0" w:color="auto"/>
            </w:tcBorders>
            <w:shd w:val="clear" w:color="auto" w:fill="auto"/>
            <w:vAlign w:val="center"/>
            <w:hideMark/>
          </w:tcPr>
          <w:p w14:paraId="430CA8EE"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369</w:t>
            </w:r>
          </w:p>
        </w:tc>
        <w:tc>
          <w:tcPr>
            <w:tcW w:w="1833" w:type="pct"/>
            <w:tcBorders>
              <w:top w:val="nil"/>
              <w:left w:val="nil"/>
              <w:bottom w:val="single" w:sz="4" w:space="0" w:color="auto"/>
              <w:right w:val="single" w:sz="4" w:space="0" w:color="auto"/>
            </w:tcBorders>
            <w:shd w:val="clear" w:color="auto" w:fill="auto"/>
            <w:vAlign w:val="center"/>
            <w:hideMark/>
          </w:tcPr>
          <w:p w14:paraId="430CA8EF"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8,34</w:t>
            </w:r>
          </w:p>
        </w:tc>
      </w:tr>
      <w:tr w:rsidR="00997E4B" w:rsidRPr="00997E4B" w14:paraId="430CA8F4"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F1"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-17,5</w:t>
            </w:r>
          </w:p>
        </w:tc>
        <w:tc>
          <w:tcPr>
            <w:tcW w:w="1555" w:type="pct"/>
            <w:tcBorders>
              <w:top w:val="nil"/>
              <w:left w:val="nil"/>
              <w:bottom w:val="single" w:sz="4" w:space="0" w:color="auto"/>
              <w:right w:val="single" w:sz="4" w:space="0" w:color="auto"/>
            </w:tcBorders>
            <w:shd w:val="clear" w:color="auto" w:fill="auto"/>
            <w:vAlign w:val="center"/>
            <w:hideMark/>
          </w:tcPr>
          <w:p w14:paraId="430CA8F2"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580</w:t>
            </w:r>
          </w:p>
        </w:tc>
        <w:tc>
          <w:tcPr>
            <w:tcW w:w="1833" w:type="pct"/>
            <w:tcBorders>
              <w:top w:val="nil"/>
              <w:left w:val="nil"/>
              <w:bottom w:val="single" w:sz="4" w:space="0" w:color="auto"/>
              <w:right w:val="single" w:sz="4" w:space="0" w:color="auto"/>
            </w:tcBorders>
            <w:shd w:val="clear" w:color="auto" w:fill="auto"/>
            <w:vAlign w:val="center"/>
            <w:hideMark/>
          </w:tcPr>
          <w:p w14:paraId="430CA8F3"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9,60</w:t>
            </w:r>
          </w:p>
        </w:tc>
      </w:tr>
      <w:tr w:rsidR="00997E4B" w:rsidRPr="00997E4B" w14:paraId="430CA8F8"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F5"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-12,5</w:t>
            </w:r>
          </w:p>
        </w:tc>
        <w:tc>
          <w:tcPr>
            <w:tcW w:w="1555" w:type="pct"/>
            <w:tcBorders>
              <w:top w:val="nil"/>
              <w:left w:val="nil"/>
              <w:bottom w:val="single" w:sz="4" w:space="0" w:color="auto"/>
              <w:right w:val="single" w:sz="4" w:space="0" w:color="auto"/>
            </w:tcBorders>
            <w:shd w:val="clear" w:color="auto" w:fill="auto"/>
            <w:vAlign w:val="center"/>
            <w:hideMark/>
          </w:tcPr>
          <w:p w14:paraId="430CA8F6"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832</w:t>
            </w:r>
          </w:p>
        </w:tc>
        <w:tc>
          <w:tcPr>
            <w:tcW w:w="1833" w:type="pct"/>
            <w:tcBorders>
              <w:top w:val="nil"/>
              <w:left w:val="nil"/>
              <w:bottom w:val="single" w:sz="4" w:space="0" w:color="auto"/>
              <w:right w:val="single" w:sz="4" w:space="0" w:color="auto"/>
            </w:tcBorders>
            <w:shd w:val="clear" w:color="auto" w:fill="auto"/>
            <w:vAlign w:val="center"/>
            <w:hideMark/>
          </w:tcPr>
          <w:p w14:paraId="430CA8F7"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11,30</w:t>
            </w:r>
          </w:p>
        </w:tc>
      </w:tr>
      <w:tr w:rsidR="00997E4B" w:rsidRPr="00997E4B" w14:paraId="430CA8FC"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F9"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-7,5</w:t>
            </w:r>
          </w:p>
        </w:tc>
        <w:tc>
          <w:tcPr>
            <w:tcW w:w="1555" w:type="pct"/>
            <w:tcBorders>
              <w:top w:val="nil"/>
              <w:left w:val="nil"/>
              <w:bottom w:val="single" w:sz="4" w:space="0" w:color="auto"/>
              <w:right w:val="single" w:sz="4" w:space="0" w:color="auto"/>
            </w:tcBorders>
            <w:shd w:val="clear" w:color="auto" w:fill="auto"/>
            <w:vAlign w:val="center"/>
            <w:hideMark/>
          </w:tcPr>
          <w:p w14:paraId="430CA8FA"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910</w:t>
            </w:r>
          </w:p>
        </w:tc>
        <w:tc>
          <w:tcPr>
            <w:tcW w:w="1833" w:type="pct"/>
            <w:tcBorders>
              <w:top w:val="nil"/>
              <w:left w:val="nil"/>
              <w:bottom w:val="single" w:sz="4" w:space="0" w:color="auto"/>
              <w:right w:val="single" w:sz="4" w:space="0" w:color="auto"/>
            </w:tcBorders>
            <w:shd w:val="clear" w:color="auto" w:fill="auto"/>
            <w:vAlign w:val="center"/>
            <w:hideMark/>
          </w:tcPr>
          <w:p w14:paraId="430CA8FB"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13,75</w:t>
            </w:r>
          </w:p>
        </w:tc>
      </w:tr>
      <w:tr w:rsidR="00997E4B" w:rsidRPr="00997E4B" w14:paraId="430CA900"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8FD"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-2,5</w:t>
            </w:r>
          </w:p>
        </w:tc>
        <w:tc>
          <w:tcPr>
            <w:tcW w:w="1555" w:type="pct"/>
            <w:tcBorders>
              <w:top w:val="nil"/>
              <w:left w:val="nil"/>
              <w:bottom w:val="single" w:sz="4" w:space="0" w:color="auto"/>
              <w:right w:val="single" w:sz="4" w:space="0" w:color="auto"/>
            </w:tcBorders>
            <w:shd w:val="clear" w:color="auto" w:fill="auto"/>
            <w:vAlign w:val="center"/>
            <w:hideMark/>
          </w:tcPr>
          <w:p w14:paraId="430CA8FE"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860</w:t>
            </w:r>
          </w:p>
        </w:tc>
        <w:tc>
          <w:tcPr>
            <w:tcW w:w="1833" w:type="pct"/>
            <w:tcBorders>
              <w:top w:val="nil"/>
              <w:left w:val="nil"/>
              <w:bottom w:val="single" w:sz="4" w:space="0" w:color="auto"/>
              <w:right w:val="single" w:sz="4" w:space="0" w:color="auto"/>
            </w:tcBorders>
            <w:shd w:val="clear" w:color="auto" w:fill="auto"/>
            <w:vAlign w:val="center"/>
            <w:hideMark/>
          </w:tcPr>
          <w:p w14:paraId="430CA8FF"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17,57</w:t>
            </w:r>
          </w:p>
        </w:tc>
      </w:tr>
      <w:tr w:rsidR="00997E4B" w:rsidRPr="00997E4B" w14:paraId="430CA904"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901"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2,5</w:t>
            </w:r>
          </w:p>
        </w:tc>
        <w:tc>
          <w:tcPr>
            <w:tcW w:w="1555" w:type="pct"/>
            <w:tcBorders>
              <w:top w:val="nil"/>
              <w:left w:val="nil"/>
              <w:bottom w:val="single" w:sz="4" w:space="0" w:color="auto"/>
              <w:right w:val="single" w:sz="4" w:space="0" w:color="auto"/>
            </w:tcBorders>
            <w:shd w:val="clear" w:color="auto" w:fill="auto"/>
            <w:vAlign w:val="center"/>
            <w:hideMark/>
          </w:tcPr>
          <w:p w14:paraId="430CA902"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908</w:t>
            </w:r>
          </w:p>
        </w:tc>
        <w:tc>
          <w:tcPr>
            <w:tcW w:w="1833" w:type="pct"/>
            <w:tcBorders>
              <w:top w:val="nil"/>
              <w:left w:val="nil"/>
              <w:bottom w:val="single" w:sz="4" w:space="0" w:color="auto"/>
              <w:right w:val="single" w:sz="4" w:space="0" w:color="auto"/>
            </w:tcBorders>
            <w:shd w:val="clear" w:color="auto" w:fill="auto"/>
            <w:vAlign w:val="center"/>
            <w:hideMark/>
          </w:tcPr>
          <w:p w14:paraId="430CA903"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24,44</w:t>
            </w:r>
          </w:p>
        </w:tc>
      </w:tr>
      <w:tr w:rsidR="008D79AF" w:rsidRPr="00997E4B" w14:paraId="430CA908" w14:textId="77777777" w:rsidTr="004C27AB">
        <w:trPr>
          <w:trHeight w:val="57"/>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30CA905" w14:textId="77777777" w:rsidR="007959AA" w:rsidRPr="00997E4B" w:rsidRDefault="007959AA" w:rsidP="005A4A90">
            <w:pPr>
              <w:spacing w:after="0"/>
              <w:jc w:val="center"/>
              <w:rPr>
                <w:rFonts w:ascii="Times New Roman" w:hAnsi="Times New Roman" w:cs="Times New Roman"/>
                <w:szCs w:val="28"/>
              </w:rPr>
            </w:pPr>
            <w:r w:rsidRPr="00997E4B">
              <w:rPr>
                <w:rFonts w:ascii="Times New Roman" w:hAnsi="Times New Roman" w:cs="Times New Roman"/>
                <w:szCs w:val="28"/>
              </w:rPr>
              <w:t>7,5</w:t>
            </w:r>
          </w:p>
        </w:tc>
        <w:tc>
          <w:tcPr>
            <w:tcW w:w="1555" w:type="pct"/>
            <w:tcBorders>
              <w:top w:val="nil"/>
              <w:left w:val="nil"/>
              <w:bottom w:val="single" w:sz="4" w:space="0" w:color="auto"/>
              <w:right w:val="single" w:sz="4" w:space="0" w:color="auto"/>
            </w:tcBorders>
            <w:shd w:val="clear" w:color="auto" w:fill="auto"/>
            <w:vAlign w:val="center"/>
            <w:hideMark/>
          </w:tcPr>
          <w:p w14:paraId="430CA906"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537</w:t>
            </w:r>
          </w:p>
        </w:tc>
        <w:tc>
          <w:tcPr>
            <w:tcW w:w="1833" w:type="pct"/>
            <w:tcBorders>
              <w:top w:val="nil"/>
              <w:left w:val="nil"/>
              <w:bottom w:val="single" w:sz="4" w:space="0" w:color="auto"/>
              <w:right w:val="single" w:sz="4" w:space="0" w:color="auto"/>
            </w:tcBorders>
            <w:shd w:val="clear" w:color="auto" w:fill="auto"/>
            <w:vAlign w:val="center"/>
            <w:hideMark/>
          </w:tcPr>
          <w:p w14:paraId="430CA907" w14:textId="77777777" w:rsidR="007959AA" w:rsidRPr="00997E4B" w:rsidRDefault="007959AA" w:rsidP="00FA60C7">
            <w:pPr>
              <w:spacing w:after="0" w:line="240" w:lineRule="auto"/>
              <w:jc w:val="center"/>
              <w:rPr>
                <w:rFonts w:ascii="Times New Roman" w:hAnsi="Times New Roman" w:cs="Times New Roman"/>
                <w:szCs w:val="28"/>
              </w:rPr>
            </w:pPr>
            <w:r w:rsidRPr="00997E4B">
              <w:rPr>
                <w:rFonts w:ascii="Times New Roman" w:hAnsi="Times New Roman" w:cs="Times New Roman"/>
                <w:szCs w:val="28"/>
              </w:rPr>
              <w:t>40,87</w:t>
            </w:r>
          </w:p>
        </w:tc>
      </w:tr>
    </w:tbl>
    <w:p w14:paraId="430CA909" w14:textId="77777777" w:rsidR="006B222D" w:rsidRPr="00997E4B" w:rsidRDefault="006B222D" w:rsidP="00FA60C7">
      <w:pPr>
        <w:spacing w:line="240" w:lineRule="auto"/>
        <w:rPr>
          <w:rFonts w:ascii="Times New Roman" w:hAnsi="Times New Roman" w:cs="Times New Roman"/>
          <w:szCs w:val="28"/>
        </w:rPr>
      </w:pPr>
    </w:p>
    <w:p w14:paraId="430CA90A" w14:textId="77777777" w:rsidR="006B222D" w:rsidRPr="00997E4B" w:rsidRDefault="006B222D" w:rsidP="001E1AEF">
      <w:pPr>
        <w:widowControl w:val="0"/>
        <w:numPr>
          <w:ilvl w:val="0"/>
          <w:numId w:val="4"/>
        </w:numPr>
        <w:tabs>
          <w:tab w:val="left" w:pos="709"/>
          <w:tab w:val="left" w:pos="851"/>
        </w:tabs>
        <w:adjustRightInd w:val="0"/>
        <w:spacing w:before="120" w:after="120" w:line="360" w:lineRule="auto"/>
        <w:ind w:left="0" w:firstLine="567"/>
        <w:contextualSpacing/>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w:t>
      </w:r>
      <w:r w:rsidR="000234C6" w:rsidRPr="00997E4B">
        <w:rPr>
          <w:rFonts w:ascii="Times New Roman" w:eastAsia="Microsoft YaHei" w:hAnsi="Times New Roman" w:cs="Times New Roman"/>
          <w:spacing w:val="-5"/>
          <w:sz w:val="24"/>
          <w:szCs w:val="24"/>
          <w:lang w:val="ru-RU" w:bidi="ar-SA"/>
        </w:rPr>
        <w:t xml:space="preserve">                </w:t>
      </w:r>
      <w:r w:rsidRPr="00997E4B">
        <w:rPr>
          <w:rFonts w:ascii="Times New Roman" w:eastAsia="Microsoft YaHei" w:hAnsi="Times New Roman" w:cs="Times New Roman"/>
          <w:spacing w:val="-5"/>
          <w:sz w:val="24"/>
          <w:szCs w:val="24"/>
          <w:lang w:val="ru-RU" w:bidi="ar-SA"/>
        </w:rPr>
        <w:t>для времени, необходимо</w:t>
      </w:r>
      <w:r w:rsidR="00275872" w:rsidRPr="00997E4B">
        <w:rPr>
          <w:rFonts w:ascii="Times New Roman" w:eastAsia="Microsoft YaHei" w:hAnsi="Times New Roman" w:cs="Times New Roman"/>
          <w:spacing w:val="-5"/>
          <w:sz w:val="24"/>
          <w:szCs w:val="24"/>
          <w:lang w:val="ru-RU" w:bidi="ar-SA"/>
        </w:rPr>
        <w:t>го</w:t>
      </w:r>
      <w:r w:rsidRPr="00997E4B">
        <w:rPr>
          <w:rFonts w:ascii="Times New Roman" w:eastAsia="Microsoft YaHei" w:hAnsi="Times New Roman" w:cs="Times New Roman"/>
          <w:spacing w:val="-5"/>
          <w:sz w:val="24"/>
          <w:szCs w:val="24"/>
          <w:lang w:val="ru-RU" w:bidi="ar-SA"/>
        </w:rPr>
        <w:t xml:space="preserve"> для ликвидации повреждения,</w:t>
      </w:r>
      <w:r w:rsidR="00275872" w:rsidRPr="00997E4B">
        <w:rPr>
          <w:rFonts w:ascii="Times New Roman" w:eastAsia="Microsoft YaHei" w:hAnsi="Times New Roman" w:cs="Times New Roman"/>
          <w:spacing w:val="-5"/>
          <w:sz w:val="24"/>
          <w:szCs w:val="24"/>
          <w:lang w:val="ru-RU" w:bidi="ar-SA"/>
        </w:rPr>
        <w:t xml:space="preserve"> предложенную Е.Я. Соколовым:</w:t>
      </w:r>
    </w:p>
    <w:tbl>
      <w:tblPr>
        <w:tblW w:w="9179" w:type="dxa"/>
        <w:tblInd w:w="-252" w:type="dxa"/>
        <w:tblLook w:val="01E0" w:firstRow="1" w:lastRow="1" w:firstColumn="1" w:lastColumn="1" w:noHBand="0" w:noVBand="0"/>
      </w:tblPr>
      <w:tblGrid>
        <w:gridCol w:w="7513"/>
        <w:gridCol w:w="1666"/>
      </w:tblGrid>
      <w:tr w:rsidR="00997E4B" w:rsidRPr="00997E4B" w14:paraId="430CA90D" w14:textId="77777777" w:rsidTr="00273D64">
        <w:tc>
          <w:tcPr>
            <w:tcW w:w="7513" w:type="dxa"/>
            <w:vAlign w:val="center"/>
          </w:tcPr>
          <w:p w14:paraId="430CA90B" w14:textId="77777777" w:rsidR="006B222D"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480" w:dyaOrig="440" w14:anchorId="430CABF0">
                <v:shape id="_x0000_i1055" type="#_x0000_t75" style="width:190.5pt;height:38.25pt" o:ole="">
                  <v:imagedata r:id="rId66" o:title=""/>
                </v:shape>
                <o:OLEObject Type="Embed" ProgID="Equation.DSMT4" ShapeID="_x0000_i1055" DrawAspect="Content" ObjectID="_1782612388" r:id="rId67"/>
              </w:object>
            </w:r>
            <w:r w:rsidR="006B222D" w:rsidRPr="00997E4B">
              <w:rPr>
                <w:rFonts w:ascii="Times New Roman" w:hAnsi="Times New Roman" w:cs="Times New Roman"/>
                <w:sz w:val="24"/>
                <w:szCs w:val="24"/>
              </w:rPr>
              <w:t>,</w:t>
            </w:r>
          </w:p>
        </w:tc>
        <w:tc>
          <w:tcPr>
            <w:tcW w:w="1666" w:type="dxa"/>
            <w:vAlign w:val="center"/>
          </w:tcPr>
          <w:p w14:paraId="430CA90C"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.6)</w:t>
            </w:r>
          </w:p>
        </w:tc>
      </w:tr>
    </w:tbl>
    <w:p w14:paraId="430CA90E" w14:textId="77777777" w:rsidR="006B222D" w:rsidRPr="00997E4B" w:rsidRDefault="006B222D"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где </w:t>
      </w:r>
    </w:p>
    <w:tbl>
      <w:tblPr>
        <w:tblW w:w="9320" w:type="dxa"/>
        <w:tblInd w:w="-252" w:type="dxa"/>
        <w:tblLook w:val="01E0" w:firstRow="1" w:lastRow="1" w:firstColumn="1" w:lastColumn="1" w:noHBand="0" w:noVBand="0"/>
      </w:tblPr>
      <w:tblGrid>
        <w:gridCol w:w="1345"/>
        <w:gridCol w:w="863"/>
        <w:gridCol w:w="7112"/>
      </w:tblGrid>
      <w:tr w:rsidR="00997E4B" w:rsidRPr="00EC013F" w14:paraId="430CA912" w14:textId="77777777" w:rsidTr="00273D64">
        <w:tc>
          <w:tcPr>
            <w:tcW w:w="1134" w:type="dxa"/>
            <w:vAlign w:val="center"/>
          </w:tcPr>
          <w:p w14:paraId="430CA90F" w14:textId="77777777" w:rsidR="006B222D" w:rsidRPr="00997E4B" w:rsidRDefault="006B222D" w:rsidP="005A28E2">
            <w:pPr>
              <w:spacing w:line="360" w:lineRule="auto"/>
              <w:ind w:firstLine="567"/>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object w:dxaOrig="600" w:dyaOrig="320" w14:anchorId="430CABF1">
                <v:shape id="_x0000_i1056" type="#_x0000_t75" style="width:27.75pt;height:15pt" o:ole="">
                  <v:imagedata r:id="rId68" o:title=""/>
                </v:shape>
                <o:OLEObject Type="Embed" ProgID="Equation.DSMT4" ShapeID="_x0000_i1056" DrawAspect="Content" ObjectID="_1782612389" r:id="rId69"/>
              </w:object>
            </w:r>
          </w:p>
        </w:tc>
        <w:tc>
          <w:tcPr>
            <w:tcW w:w="851" w:type="dxa"/>
            <w:vAlign w:val="center"/>
          </w:tcPr>
          <w:p w14:paraId="430CA910" w14:textId="77777777" w:rsidR="006B222D" w:rsidRPr="00997E4B" w:rsidRDefault="006B222D" w:rsidP="005A28E2">
            <w:pPr>
              <w:spacing w:line="360" w:lineRule="auto"/>
              <w:ind w:firstLine="567"/>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w:t>
            </w:r>
          </w:p>
        </w:tc>
        <w:tc>
          <w:tcPr>
            <w:tcW w:w="7335" w:type="dxa"/>
            <w:vAlign w:val="center"/>
          </w:tcPr>
          <w:p w14:paraId="430CA911" w14:textId="77777777" w:rsidR="006B222D" w:rsidRPr="00997E4B" w:rsidRDefault="006B222D" w:rsidP="005A28E2">
            <w:pPr>
              <w:widowControl w:val="0"/>
              <w:tabs>
                <w:tab w:val="right" w:leader="dot" w:pos="6480"/>
              </w:tabs>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997E4B" w:rsidRPr="00EC013F" w14:paraId="430CA916" w14:textId="77777777" w:rsidTr="00273D64">
        <w:tc>
          <w:tcPr>
            <w:tcW w:w="1134" w:type="dxa"/>
          </w:tcPr>
          <w:p w14:paraId="430CA913"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object w:dxaOrig="300" w:dyaOrig="360" w14:anchorId="430CABF2">
                <v:shape id="_x0000_i1057" type="#_x0000_t75" style="width:15pt;height:18.75pt" o:ole="">
                  <v:imagedata r:id="rId70" o:title=""/>
                </v:shape>
                <o:OLEObject Type="Embed" ProgID="Equation.DSMT4" ShapeID="_x0000_i1057" DrawAspect="Content" ObjectID="_1782612390" r:id="rId71"/>
              </w:object>
            </w:r>
          </w:p>
        </w:tc>
        <w:tc>
          <w:tcPr>
            <w:tcW w:w="851" w:type="dxa"/>
            <w:vAlign w:val="center"/>
          </w:tcPr>
          <w:p w14:paraId="430CA914"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p>
        </w:tc>
        <w:tc>
          <w:tcPr>
            <w:tcW w:w="7335" w:type="dxa"/>
            <w:vAlign w:val="center"/>
          </w:tcPr>
          <w:p w14:paraId="430CA915" w14:textId="77777777" w:rsidR="006B222D" w:rsidRPr="00997E4B" w:rsidRDefault="006B222D" w:rsidP="005A28E2">
            <w:pPr>
              <w:widowControl w:val="0"/>
              <w:tabs>
                <w:tab w:val="right" w:leader="dot" w:pos="6480"/>
              </w:tabs>
              <w:adjustRightInd w:val="0"/>
              <w:spacing w:after="0" w:line="360" w:lineRule="auto"/>
              <w:ind w:firstLine="567"/>
              <w:textAlignment w:val="baseline"/>
              <w:rPr>
                <w:rFonts w:ascii="Times New Roman" w:hAnsi="Times New Roman" w:cs="Times New Roman"/>
                <w:sz w:val="24"/>
                <w:szCs w:val="24"/>
                <w:lang w:val="ru-RU"/>
              </w:rPr>
            </w:pPr>
            <w:r w:rsidRPr="00997E4B">
              <w:rPr>
                <w:rFonts w:ascii="Times New Roman" w:eastAsia="Microsoft YaHei" w:hAnsi="Times New Roman" w:cs="Times New Roman"/>
                <w:spacing w:val="-5"/>
                <w:sz w:val="24"/>
                <w:szCs w:val="24"/>
                <w:lang w:val="ru-RU" w:bidi="ar-SA"/>
              </w:rPr>
              <w:t>расстояние между секционирующими задвижками, м;</w:t>
            </w:r>
          </w:p>
        </w:tc>
      </w:tr>
      <w:tr w:rsidR="00997E4B" w:rsidRPr="00997E4B" w14:paraId="430CA91A" w14:textId="77777777" w:rsidTr="00273D64">
        <w:tc>
          <w:tcPr>
            <w:tcW w:w="1134" w:type="dxa"/>
          </w:tcPr>
          <w:p w14:paraId="430CA917"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object w:dxaOrig="260" w:dyaOrig="260" w14:anchorId="430CABF3">
                <v:shape id="_x0000_i1058" type="#_x0000_t75" style="width:14.25pt;height:14.25pt" o:ole="">
                  <v:imagedata r:id="rId72" o:title=""/>
                </v:shape>
                <o:OLEObject Type="Embed" ProgID="Equation.DSMT4" ShapeID="_x0000_i1058" DrawAspect="Content" ObjectID="_1782612391" r:id="rId73"/>
              </w:object>
            </w:r>
          </w:p>
        </w:tc>
        <w:tc>
          <w:tcPr>
            <w:tcW w:w="851" w:type="dxa"/>
            <w:vAlign w:val="center"/>
          </w:tcPr>
          <w:p w14:paraId="430CA918"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p>
        </w:tc>
        <w:tc>
          <w:tcPr>
            <w:tcW w:w="7335" w:type="dxa"/>
            <w:vAlign w:val="center"/>
          </w:tcPr>
          <w:p w14:paraId="430CA919" w14:textId="77777777" w:rsidR="006B222D" w:rsidRPr="00997E4B" w:rsidRDefault="006B222D" w:rsidP="005A28E2">
            <w:pPr>
              <w:widowControl w:val="0"/>
              <w:tabs>
                <w:tab w:val="right" w:leader="dot" w:pos="6480"/>
              </w:tabs>
              <w:adjustRightInd w:val="0"/>
              <w:spacing w:after="0" w:line="360" w:lineRule="auto"/>
              <w:ind w:firstLine="567"/>
              <w:textAlignment w:val="baseline"/>
              <w:rPr>
                <w:rFonts w:ascii="Times New Roman" w:hAnsi="Times New Roman" w:cs="Times New Roman"/>
                <w:sz w:val="24"/>
                <w:szCs w:val="24"/>
              </w:rPr>
            </w:pPr>
            <w:r w:rsidRPr="00997E4B">
              <w:rPr>
                <w:rFonts w:ascii="Times New Roman" w:eastAsia="Microsoft YaHei" w:hAnsi="Times New Roman" w:cs="Times New Roman"/>
                <w:spacing w:val="-5"/>
                <w:sz w:val="24"/>
                <w:szCs w:val="24"/>
                <w:lang w:val="ru-RU" w:bidi="ar-SA"/>
              </w:rPr>
              <w:t>условный диаметр трубопровода, м.</w:t>
            </w:r>
          </w:p>
        </w:tc>
      </w:tr>
    </w:tbl>
    <w:p w14:paraId="430CA91B" w14:textId="77777777" w:rsidR="006B222D" w:rsidRPr="00997E4B" w:rsidRDefault="006B222D" w:rsidP="005A4A90">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Расчет выполняется для каждого участка и/или элемента, входящего в путь от источника до абонента:</w:t>
      </w:r>
    </w:p>
    <w:p w14:paraId="430CA91C"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 xml:space="preserve">по уравнению </w:t>
      </w:r>
      <w:r w:rsidR="00275872" w:rsidRPr="00997E4B">
        <w:rPr>
          <w:rFonts w:ascii="Times New Roman" w:hAnsi="Times New Roman"/>
        </w:rPr>
        <w:t>1</w:t>
      </w:r>
      <w:r w:rsidRPr="00997E4B">
        <w:rPr>
          <w:rFonts w:ascii="Times New Roman" w:hAnsi="Times New Roman"/>
        </w:rPr>
        <w:t xml:space="preserve">.5 вычисляется время ликвидации повреждения на </w:t>
      </w:r>
      <w:r w:rsidRPr="00997E4B">
        <w:rPr>
          <w:rFonts w:ascii="Times New Roman" w:hAnsi="Times New Roman"/>
        </w:rPr>
        <w:object w:dxaOrig="139" w:dyaOrig="260" w14:anchorId="430CABF4">
          <v:shape id="_x0000_i1059" type="#_x0000_t75" style="width:6.75pt;height:14.25pt" o:ole="">
            <v:imagedata r:id="rId74" o:title=""/>
          </v:shape>
          <o:OLEObject Type="Embed" ProgID="Equation.DSMT4" ShapeID="_x0000_i1059" DrawAspect="Content" ObjectID="_1782612392" r:id="rId75"/>
        </w:object>
      </w:r>
      <w:r w:rsidRPr="00997E4B">
        <w:rPr>
          <w:rFonts w:ascii="Times New Roman" w:hAnsi="Times New Roman"/>
        </w:rPr>
        <w:t>-том участке;</w:t>
      </w:r>
    </w:p>
    <w:p w14:paraId="430CA91D"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 xml:space="preserve">по каждой градации повторяемости температур с использованием уравнения </w:t>
      </w:r>
      <w:r w:rsidR="000234C6" w:rsidRPr="00997E4B">
        <w:rPr>
          <w:rFonts w:ascii="Times New Roman" w:hAnsi="Times New Roman"/>
        </w:rPr>
        <w:t xml:space="preserve">          </w:t>
      </w:r>
      <w:r w:rsidR="00275872" w:rsidRPr="00997E4B">
        <w:rPr>
          <w:rFonts w:ascii="Times New Roman" w:hAnsi="Times New Roman"/>
        </w:rPr>
        <w:t>1</w:t>
      </w:r>
      <w:r w:rsidRPr="00997E4B">
        <w:rPr>
          <w:rFonts w:ascii="Times New Roman" w:hAnsi="Times New Roman"/>
        </w:rPr>
        <w:t>.4 вычисляется допустимое время проведения ремонта;</w:t>
      </w:r>
    </w:p>
    <w:p w14:paraId="430CA91E"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lastRenderedPageBreak/>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430CA91F" w14:textId="77777777" w:rsidR="006B222D" w:rsidRPr="00997E4B" w:rsidRDefault="006B222D" w:rsidP="000234C6">
      <w:pPr>
        <w:pStyle w:val="20"/>
        <w:ind w:left="0" w:firstLine="709"/>
        <w:rPr>
          <w:rFonts w:ascii="Times New Roman" w:hAnsi="Times New Roman"/>
        </w:rPr>
      </w:pPr>
      <w:r w:rsidRPr="00997E4B">
        <w:rPr>
          <w:rFonts w:ascii="Times New Roman" w:hAnsi="Times New Roman"/>
        </w:rPr>
        <w:t xml:space="preserve">вычисляются относительные доли (см. уравнение </w:t>
      </w:r>
      <w:r w:rsidR="00275872" w:rsidRPr="00997E4B">
        <w:rPr>
          <w:rFonts w:ascii="Times New Roman" w:hAnsi="Times New Roman"/>
        </w:rPr>
        <w:t>1</w:t>
      </w:r>
      <w:r w:rsidRPr="00997E4B">
        <w:rPr>
          <w:rFonts w:ascii="Times New Roman" w:hAnsi="Times New Roman"/>
        </w:rPr>
        <w:t>.</w:t>
      </w:r>
      <w:r w:rsidR="0036270F" w:rsidRPr="00997E4B">
        <w:rPr>
          <w:rFonts w:ascii="Times New Roman" w:hAnsi="Times New Roman"/>
        </w:rPr>
        <w:t>7</w:t>
      </w:r>
      <w:r w:rsidRPr="00997E4B">
        <w:rPr>
          <w:rFonts w:ascii="Times New Roman" w:hAnsi="Times New Roman"/>
        </w:rPr>
        <w:t xml:space="preserve">) и поток отказов (см. уравнение </w:t>
      </w:r>
      <w:r w:rsidR="00275872" w:rsidRPr="00997E4B">
        <w:rPr>
          <w:rFonts w:ascii="Times New Roman" w:hAnsi="Times New Roman"/>
        </w:rPr>
        <w:t>1</w:t>
      </w:r>
      <w:r w:rsidRPr="00997E4B">
        <w:rPr>
          <w:rFonts w:ascii="Times New Roman" w:hAnsi="Times New Roman"/>
        </w:rPr>
        <w:t>.</w:t>
      </w:r>
      <w:r w:rsidR="0036270F" w:rsidRPr="00997E4B">
        <w:rPr>
          <w:rFonts w:ascii="Times New Roman" w:hAnsi="Times New Roman"/>
        </w:rPr>
        <w:t>8</w:t>
      </w:r>
      <w:r w:rsidRPr="00997E4B">
        <w:rPr>
          <w:rFonts w:ascii="Times New Roman" w:hAnsi="Times New Roman"/>
        </w:rPr>
        <w:t xml:space="preserve">) участка тепловой сети, способный привести к снижению температуры в отапливаемом помещении до температуры в +12 </w:t>
      </w:r>
      <w:r w:rsidR="0036270F" w:rsidRPr="00997E4B">
        <w:rPr>
          <w:rFonts w:ascii="Times New Roman" w:hAnsi="Times New Roman"/>
        </w:rPr>
        <w:t>°С</w:t>
      </w:r>
      <w:r w:rsidRPr="00997E4B">
        <w:rPr>
          <w:rFonts w:ascii="Times New Roman" w:hAnsi="Times New Roman"/>
        </w:rPr>
        <w:t>.</w:t>
      </w:r>
    </w:p>
    <w:tbl>
      <w:tblPr>
        <w:tblW w:w="9179" w:type="dxa"/>
        <w:tblInd w:w="-252" w:type="dxa"/>
        <w:tblLook w:val="01E0" w:firstRow="1" w:lastRow="1" w:firstColumn="1" w:lastColumn="1" w:noHBand="0" w:noVBand="0"/>
      </w:tblPr>
      <w:tblGrid>
        <w:gridCol w:w="7513"/>
        <w:gridCol w:w="1666"/>
      </w:tblGrid>
      <w:tr w:rsidR="00997E4B" w:rsidRPr="00997E4B" w14:paraId="430CA922" w14:textId="77777777" w:rsidTr="00273D64">
        <w:tc>
          <w:tcPr>
            <w:tcW w:w="7513" w:type="dxa"/>
            <w:vAlign w:val="center"/>
          </w:tcPr>
          <w:p w14:paraId="430CA920" w14:textId="77777777" w:rsidR="006B222D"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800" w:dyaOrig="800" w14:anchorId="430CABF5">
                <v:shape id="_x0000_i1060" type="#_x0000_t75" style="width:114.75pt;height:40.5pt" o:ole="">
                  <v:imagedata r:id="rId76" o:title=""/>
                </v:shape>
                <o:OLEObject Type="Embed" ProgID="Equation.DSMT4" ShapeID="_x0000_i1060" DrawAspect="Content" ObjectID="_1782612393" r:id="rId77"/>
              </w:object>
            </w:r>
          </w:p>
        </w:tc>
        <w:tc>
          <w:tcPr>
            <w:tcW w:w="1666" w:type="dxa"/>
            <w:vAlign w:val="center"/>
          </w:tcPr>
          <w:p w14:paraId="430CA921"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.7)</w:t>
            </w:r>
          </w:p>
        </w:tc>
      </w:tr>
      <w:tr w:rsidR="00997E4B" w:rsidRPr="00997E4B" w14:paraId="430CA925" w14:textId="77777777" w:rsidTr="00273D64">
        <w:tc>
          <w:tcPr>
            <w:tcW w:w="7513" w:type="dxa"/>
            <w:vAlign w:val="center"/>
          </w:tcPr>
          <w:p w14:paraId="430CA923" w14:textId="77777777" w:rsidR="006B222D"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700" w:dyaOrig="700" w14:anchorId="430CABF6">
                <v:shape id="_x0000_i1061" type="#_x0000_t75" style="width:109.5pt;height:33.75pt" o:ole="">
                  <v:imagedata r:id="rId78" o:title=""/>
                </v:shape>
                <o:OLEObject Type="Embed" ProgID="Equation.DSMT4" ShapeID="_x0000_i1061" DrawAspect="Content" ObjectID="_1782612394" r:id="rId79"/>
              </w:object>
            </w:r>
            <w:r w:rsidR="006B222D" w:rsidRPr="00997E4B">
              <w:rPr>
                <w:rFonts w:ascii="Times New Roman" w:hAnsi="Times New Roman" w:cs="Times New Roman"/>
                <w:sz w:val="24"/>
                <w:szCs w:val="24"/>
              </w:rPr>
              <w:t>,</w:t>
            </w:r>
          </w:p>
        </w:tc>
        <w:tc>
          <w:tcPr>
            <w:tcW w:w="1666" w:type="dxa"/>
            <w:vAlign w:val="center"/>
          </w:tcPr>
          <w:p w14:paraId="430CA924"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.8)</w:t>
            </w:r>
          </w:p>
        </w:tc>
      </w:tr>
    </w:tbl>
    <w:p w14:paraId="430CA926" w14:textId="77777777" w:rsidR="006B222D" w:rsidRPr="00997E4B" w:rsidRDefault="006B222D" w:rsidP="000234C6">
      <w:pPr>
        <w:pStyle w:val="20"/>
      </w:pPr>
      <w:r w:rsidRPr="00997E4B">
        <w:t>вычисляется вероятность безотказной работы участка тепловой сети относительно абонента</w:t>
      </w:r>
    </w:p>
    <w:tbl>
      <w:tblPr>
        <w:tblW w:w="9179" w:type="dxa"/>
        <w:tblInd w:w="-252" w:type="dxa"/>
        <w:tblLook w:val="01E0" w:firstRow="1" w:lastRow="1" w:firstColumn="1" w:lastColumn="1" w:noHBand="0" w:noVBand="0"/>
      </w:tblPr>
      <w:tblGrid>
        <w:gridCol w:w="7513"/>
        <w:gridCol w:w="1666"/>
      </w:tblGrid>
      <w:tr w:rsidR="00997E4B" w:rsidRPr="00997E4B" w14:paraId="430CA929" w14:textId="77777777" w:rsidTr="00273D64">
        <w:tc>
          <w:tcPr>
            <w:tcW w:w="7513" w:type="dxa"/>
            <w:vAlign w:val="center"/>
          </w:tcPr>
          <w:p w14:paraId="430CA927" w14:textId="77777777" w:rsidR="006B222D"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400" w:dyaOrig="360" w14:anchorId="430CABF7">
                <v:shape id="_x0000_i1062" type="#_x0000_t75" style="width:135.75pt;height:26.25pt" o:ole="">
                  <v:imagedata r:id="rId80" o:title=""/>
                </v:shape>
                <o:OLEObject Type="Embed" ProgID="Equation.DSMT4" ShapeID="_x0000_i1062" DrawAspect="Content" ObjectID="_1782612395" r:id="rId81"/>
              </w:object>
            </w:r>
          </w:p>
        </w:tc>
        <w:tc>
          <w:tcPr>
            <w:tcW w:w="1666" w:type="dxa"/>
            <w:vAlign w:val="center"/>
          </w:tcPr>
          <w:p w14:paraId="430CA928" w14:textId="77777777" w:rsidR="006B222D" w:rsidRPr="00997E4B" w:rsidRDefault="006B222D"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275872" w:rsidRPr="00997E4B">
              <w:rPr>
                <w:rFonts w:ascii="Times New Roman" w:hAnsi="Times New Roman" w:cs="Times New Roman"/>
                <w:sz w:val="24"/>
                <w:szCs w:val="24"/>
              </w:rPr>
              <w:t>1</w:t>
            </w:r>
            <w:r w:rsidRPr="00997E4B">
              <w:rPr>
                <w:rFonts w:ascii="Times New Roman" w:hAnsi="Times New Roman" w:cs="Times New Roman"/>
                <w:sz w:val="24"/>
                <w:szCs w:val="24"/>
              </w:rPr>
              <w:t>.9)</w:t>
            </w:r>
          </w:p>
        </w:tc>
      </w:tr>
    </w:tbl>
    <w:p w14:paraId="430CA92A" w14:textId="77777777" w:rsidR="00E5048C" w:rsidRPr="00997E4B" w:rsidRDefault="00E5048C" w:rsidP="005A28E2">
      <w:pPr>
        <w:spacing w:line="360" w:lineRule="auto"/>
        <w:ind w:firstLine="567"/>
        <w:rPr>
          <w:rFonts w:ascii="Times New Roman" w:hAnsi="Times New Roman" w:cs="Times New Roman"/>
          <w:sz w:val="24"/>
          <w:szCs w:val="24"/>
        </w:rPr>
      </w:pPr>
    </w:p>
    <w:p w14:paraId="430CA92B" w14:textId="77777777" w:rsidR="00030970" w:rsidRPr="00997E4B" w:rsidRDefault="00030970" w:rsidP="00D61056">
      <w:pPr>
        <w:pStyle w:val="3"/>
      </w:pPr>
      <w:bookmarkStart w:id="31" w:name="_Toc413934428"/>
      <w:bookmarkStart w:id="32" w:name="_Toc413934571"/>
      <w:bookmarkStart w:id="33" w:name="_Toc145407456"/>
      <w:r w:rsidRPr="00997E4B">
        <w:t>Расчет надежности теплоснабжения нерезервируемых участков тепловой сети</w:t>
      </w:r>
      <w:bookmarkEnd w:id="31"/>
      <w:bookmarkEnd w:id="32"/>
      <w:bookmarkEnd w:id="33"/>
    </w:p>
    <w:p w14:paraId="430CA92C" w14:textId="77777777" w:rsidR="005A4A90" w:rsidRPr="00997E4B" w:rsidRDefault="005A4A90" w:rsidP="005A4A90">
      <w:pPr>
        <w:rPr>
          <w:sz w:val="10"/>
          <w:szCs w:val="10"/>
          <w:lang w:val="ru-RU" w:eastAsia="ru-RU" w:bidi="ar-SA"/>
        </w:rPr>
      </w:pPr>
    </w:p>
    <w:p w14:paraId="430CA92D"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В системах теплоснабжения одним из самых распространенных</w:t>
      </w:r>
      <w:r w:rsidR="00DE2A64" w:rsidRPr="00997E4B">
        <w:rPr>
          <w:rFonts w:ascii="Times New Roman" w:eastAsia="Microsoft YaHei" w:hAnsi="Times New Roman" w:cs="Times New Roman"/>
          <w:spacing w:val="-5"/>
          <w:sz w:val="24"/>
          <w:szCs w:val="24"/>
          <w:lang w:val="ru-RU" w:bidi="ar-SA"/>
        </w:rPr>
        <w:t xml:space="preserve"> способов повышения надежности </w:t>
      </w:r>
      <w:r w:rsidRPr="00997E4B">
        <w:rPr>
          <w:rFonts w:ascii="Times New Roman" w:eastAsia="Microsoft YaHei" w:hAnsi="Times New Roman" w:cs="Times New Roman"/>
          <w:spacing w:val="-5"/>
          <w:sz w:val="24"/>
          <w:szCs w:val="24"/>
          <w:lang w:val="ru-RU" w:bidi="ar-SA"/>
        </w:rPr>
        <w:t>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14:paraId="430CA92E"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w:t>
      </w:r>
      <w:r w:rsidR="00DE2A64" w:rsidRPr="00997E4B">
        <w:rPr>
          <w:rFonts w:ascii="Times New Roman" w:eastAsia="Microsoft YaHei" w:hAnsi="Times New Roman" w:cs="Times New Roman"/>
          <w:spacing w:val="-5"/>
          <w:sz w:val="24"/>
          <w:szCs w:val="24"/>
          <w:lang w:val="ru-RU" w:bidi="ar-SA"/>
        </w:rPr>
        <w:t>динению участков тепловой сети.</w:t>
      </w:r>
    </w:p>
    <w:p w14:paraId="430CA92F"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w:t>
      </w:r>
      <w:r w:rsidRPr="00997E4B">
        <w:rPr>
          <w:rFonts w:ascii="Times New Roman" w:eastAsia="Microsoft YaHei" w:hAnsi="Times New Roman" w:cs="Times New Roman"/>
          <w:spacing w:val="-5"/>
          <w:sz w:val="24"/>
          <w:szCs w:val="24"/>
          <w:lang w:val="ru-RU" w:bidi="ar-SA"/>
        </w:rPr>
        <w:lastRenderedPageBreak/>
        <w:t>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w:t>
      </w:r>
    </w:p>
    <w:p w14:paraId="430CA930"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Шаг 1. Выделяется потребитель, относительно которого выполняется расчет надежности вероятности безотказной работы теплоснабжения</w:t>
      </w:r>
    </w:p>
    <w:p w14:paraId="430CA931"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Шаг 2 .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(например, «Теплограф», «Zulu») эта процедура осуществляется автоматически, что значительно сокращает время на структурный анализ тепловой сети.</w:t>
      </w:r>
    </w:p>
    <w:p w14:paraId="430CA932"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w:t>
      </w:r>
      <w:r w:rsidR="00814F3E" w:rsidRPr="00997E4B">
        <w:rPr>
          <w:rFonts w:ascii="Times New Roman" w:eastAsia="Microsoft YaHei" w:hAnsi="Times New Roman" w:cs="Times New Roman"/>
          <w:spacing w:val="-5"/>
          <w:sz w:val="24"/>
          <w:szCs w:val="24"/>
          <w:lang w:val="ru-RU" w:bidi="ar-SA"/>
        </w:rPr>
        <w:t>(</w:t>
      </w:r>
      <w:r w:rsidRPr="00997E4B">
        <w:rPr>
          <w:rFonts w:ascii="Times New Roman" w:eastAsia="Microsoft YaHei" w:hAnsi="Times New Roman" w:cs="Times New Roman"/>
          <w:spacing w:val="-5"/>
          <w:sz w:val="24"/>
          <w:szCs w:val="24"/>
          <w:lang w:val="ru-RU" w:bidi="ar-SA"/>
        </w:rPr>
        <w:t>в смысле надежности).</w:t>
      </w:r>
    </w:p>
    <w:p w14:paraId="430CA933" w14:textId="77777777" w:rsidR="00030970" w:rsidRPr="00997E4B" w:rsidRDefault="00030970"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w:t>
      </w:r>
    </w:p>
    <w:p w14:paraId="430CA934" w14:textId="77777777" w:rsidR="00030970" w:rsidRPr="00997E4B" w:rsidRDefault="00DE2A64"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 xml:space="preserve">- </w:t>
      </w:r>
      <w:r w:rsidR="00030970" w:rsidRPr="00997E4B">
        <w:rPr>
          <w:rFonts w:ascii="Times New Roman" w:eastAsia="Microsoft YaHei" w:hAnsi="Times New Roman" w:cs="Times New Roman"/>
          <w:spacing w:val="-5"/>
          <w:sz w:val="24"/>
          <w:szCs w:val="24"/>
          <w:lang w:val="ru-RU" w:bidi="ar-SA"/>
        </w:rPr>
        <w:t xml:space="preserve">вероятность безотказной работы эквивалентного нерезервированного </w:t>
      </w:r>
      <w:r w:rsidR="00814F3E" w:rsidRPr="00997E4B">
        <w:rPr>
          <w:rFonts w:ascii="Times New Roman" w:eastAsia="Microsoft YaHei" w:hAnsi="Times New Roman" w:cs="Times New Roman"/>
          <w:spacing w:val="-5"/>
          <w:sz w:val="24"/>
          <w:szCs w:val="24"/>
          <w:lang w:val="ru-RU" w:bidi="ar-SA"/>
        </w:rPr>
        <w:t>- т</w:t>
      </w:r>
      <w:r w:rsidR="00030970" w:rsidRPr="00997E4B">
        <w:rPr>
          <w:rFonts w:ascii="Times New Roman" w:eastAsia="Microsoft YaHei" w:hAnsi="Times New Roman" w:cs="Times New Roman"/>
          <w:spacing w:val="-5"/>
          <w:sz w:val="24"/>
          <w:szCs w:val="24"/>
          <w:lang w:val="ru-RU" w:bidi="ar-SA"/>
        </w:rPr>
        <w:t>ого пути</w:t>
      </w:r>
      <w:r w:rsidRPr="00997E4B">
        <w:rPr>
          <w:rFonts w:ascii="Times New Roman" w:eastAsia="Microsoft YaHei" w:hAnsi="Times New Roman" w:cs="Times New Roman"/>
          <w:spacing w:val="-5"/>
          <w:sz w:val="24"/>
          <w:szCs w:val="24"/>
          <w:lang w:val="ru-RU" w:bidi="ar-SA"/>
        </w:rPr>
        <w:t>:</w:t>
      </w:r>
    </w:p>
    <w:tbl>
      <w:tblPr>
        <w:tblW w:w="9179" w:type="dxa"/>
        <w:tblInd w:w="-425" w:type="dxa"/>
        <w:tblLook w:val="01E0" w:firstRow="1" w:lastRow="1" w:firstColumn="1" w:lastColumn="1" w:noHBand="0" w:noVBand="0"/>
      </w:tblPr>
      <w:tblGrid>
        <w:gridCol w:w="7513"/>
        <w:gridCol w:w="1666"/>
      </w:tblGrid>
      <w:tr w:rsidR="00997E4B" w:rsidRPr="00997E4B" w14:paraId="430CA937" w14:textId="77777777" w:rsidTr="00482E77">
        <w:tc>
          <w:tcPr>
            <w:tcW w:w="7513" w:type="dxa"/>
            <w:vAlign w:val="center"/>
          </w:tcPr>
          <w:p w14:paraId="430CA935" w14:textId="77777777" w:rsidR="00030970" w:rsidRPr="00997E4B" w:rsidRDefault="005A4A90" w:rsidP="005A4A90">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140" w:dyaOrig="680" w14:anchorId="430CABF8">
                <v:shape id="_x0000_i1063" type="#_x0000_t75" style="width:106.5pt;height:42pt" o:ole="">
                  <v:imagedata r:id="rId82" o:title=""/>
                </v:shape>
                <o:OLEObject Type="Embed" ProgID="Equation.DSMT4" ShapeID="_x0000_i1063" DrawAspect="Content" ObjectID="_1782612396" r:id="rId83"/>
              </w:object>
            </w:r>
          </w:p>
        </w:tc>
        <w:tc>
          <w:tcPr>
            <w:tcW w:w="1666" w:type="dxa"/>
            <w:vAlign w:val="center"/>
          </w:tcPr>
          <w:p w14:paraId="430CA936"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.10)</w:t>
            </w:r>
          </w:p>
        </w:tc>
      </w:tr>
    </w:tbl>
    <w:p w14:paraId="430CA938" w14:textId="77777777" w:rsidR="00030970" w:rsidRPr="00997E4B" w:rsidRDefault="00DE2A64" w:rsidP="005A4A90">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вероятность отказа эквивалентного нерезервированного </w:t>
      </w:r>
      <w:r w:rsidR="00814F3E" w:rsidRPr="00997E4B">
        <w:rPr>
          <w:rFonts w:ascii="Times New Roman" w:eastAsiaTheme="minorHAnsi" w:hAnsi="Times New Roman" w:cs="Times New Roman"/>
          <w:sz w:val="24"/>
          <w:szCs w:val="24"/>
          <w:lang w:val="ru-RU" w:bidi="ar-SA"/>
        </w:rPr>
        <w:t>-</w: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3B" w14:textId="77777777" w:rsidTr="00482E77">
        <w:tc>
          <w:tcPr>
            <w:tcW w:w="7513" w:type="dxa"/>
            <w:vAlign w:val="center"/>
          </w:tcPr>
          <w:p w14:paraId="430CA939" w14:textId="77777777" w:rsidR="00030970" w:rsidRPr="00997E4B" w:rsidRDefault="0003097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380" w:dyaOrig="680" w14:anchorId="430CABF9">
                <v:shape id="_x0000_i1064" type="#_x0000_t75" style="width:70.5pt;height:33.75pt" o:ole="">
                  <v:imagedata r:id="rId84" o:title=""/>
                </v:shape>
                <o:OLEObject Type="Embed" ProgID="Equation.DSMT4" ShapeID="_x0000_i1064" DrawAspect="Content" ObjectID="_1782612397" r:id="rId85"/>
              </w:object>
            </w:r>
          </w:p>
        </w:tc>
        <w:tc>
          <w:tcPr>
            <w:tcW w:w="1666" w:type="dxa"/>
            <w:vAlign w:val="center"/>
          </w:tcPr>
          <w:p w14:paraId="430CA93A"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.11)</w:t>
            </w:r>
          </w:p>
        </w:tc>
      </w:tr>
    </w:tbl>
    <w:p w14:paraId="430CA93C"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параметр потока отказов эквивалентного нерезервированного </w:t>
      </w:r>
      <w:r w:rsidR="00030970" w:rsidRPr="00997E4B">
        <w:rPr>
          <w:rFonts w:ascii="Times New Roman" w:eastAsiaTheme="minorHAnsi" w:hAnsi="Times New Roman" w:cs="Times New Roman"/>
          <w:sz w:val="24"/>
          <w:szCs w:val="24"/>
          <w:lang w:val="ru-RU" w:bidi="ar-SA"/>
        </w:rPr>
        <w:object w:dxaOrig="200" w:dyaOrig="300" w14:anchorId="430CABFA">
          <v:shape id="_x0000_i1065" type="#_x0000_t75" style="width:9pt;height:15pt" o:ole="">
            <v:imagedata r:id="rId86" o:title=""/>
          </v:shape>
          <o:OLEObject Type="Embed" ProgID="Equation.DSMT4" ShapeID="_x0000_i1065" DrawAspect="Content" ObjectID="_1782612398" r:id="rId87"/>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3F" w14:textId="77777777" w:rsidTr="00482E77">
        <w:tc>
          <w:tcPr>
            <w:tcW w:w="7513" w:type="dxa"/>
            <w:vAlign w:val="center"/>
          </w:tcPr>
          <w:p w14:paraId="430CA93D"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760" w:dyaOrig="700" w14:anchorId="430CABFB">
                <v:shape id="_x0000_i1066" type="#_x0000_t75" style="width:144.75pt;height:57.75pt" o:ole="">
                  <v:imagedata r:id="rId88" o:title=""/>
                </v:shape>
                <o:OLEObject Type="Embed" ProgID="Equation.DSMT4" ShapeID="_x0000_i1066" DrawAspect="Content" ObjectID="_1782612399" r:id="rId89"/>
              </w:object>
            </w:r>
            <w:r w:rsidR="00030970" w:rsidRPr="00997E4B">
              <w:rPr>
                <w:rFonts w:ascii="Times New Roman" w:hAnsi="Times New Roman" w:cs="Times New Roman"/>
                <w:sz w:val="24"/>
                <w:szCs w:val="24"/>
              </w:rPr>
              <w:t>,</w:t>
            </w:r>
          </w:p>
        </w:tc>
        <w:tc>
          <w:tcPr>
            <w:tcW w:w="1666" w:type="dxa"/>
            <w:vAlign w:val="center"/>
          </w:tcPr>
          <w:p w14:paraId="430CA93E"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.12)</w:t>
            </w:r>
          </w:p>
        </w:tc>
      </w:tr>
    </w:tbl>
    <w:p w14:paraId="430CA940"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среднее время безотказной работы эквивалентного нерезервированного </w:t>
      </w:r>
      <w:r w:rsidR="00030970" w:rsidRPr="00997E4B">
        <w:rPr>
          <w:rFonts w:ascii="Times New Roman" w:eastAsiaTheme="minorHAnsi" w:hAnsi="Times New Roman" w:cs="Times New Roman"/>
          <w:sz w:val="24"/>
          <w:szCs w:val="24"/>
          <w:lang w:val="ru-RU" w:bidi="ar-SA"/>
        </w:rPr>
        <w:object w:dxaOrig="200" w:dyaOrig="300" w14:anchorId="430CABFC">
          <v:shape id="_x0000_i1067" type="#_x0000_t75" style="width:9pt;height:15pt" o:ole="">
            <v:imagedata r:id="rId86" o:title=""/>
          </v:shape>
          <o:OLEObject Type="Embed" ProgID="Equation.DSMT4" ShapeID="_x0000_i1067" DrawAspect="Content" ObjectID="_1782612400" r:id="rId90"/>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43" w14:textId="77777777" w:rsidTr="00482E77">
        <w:tc>
          <w:tcPr>
            <w:tcW w:w="7513" w:type="dxa"/>
            <w:vAlign w:val="center"/>
          </w:tcPr>
          <w:p w14:paraId="430CA941" w14:textId="77777777" w:rsidR="00030970" w:rsidRPr="00997E4B" w:rsidRDefault="005A4A90" w:rsidP="005A4A90">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180" w:dyaOrig="400" w14:anchorId="430CABFD">
                <v:shape id="_x0000_i1068" type="#_x0000_t75" style="width:114.75pt;height:33pt" o:ole="">
                  <v:imagedata r:id="rId91" o:title=""/>
                </v:shape>
                <o:OLEObject Type="Embed" ProgID="Equation.DSMT4" ShapeID="_x0000_i1068" DrawAspect="Content" ObjectID="_1782612401" r:id="rId92"/>
              </w:object>
            </w:r>
            <w:r w:rsidR="00030970" w:rsidRPr="00997E4B">
              <w:rPr>
                <w:rFonts w:ascii="Times New Roman" w:hAnsi="Times New Roman" w:cs="Times New Roman"/>
                <w:sz w:val="24"/>
                <w:szCs w:val="24"/>
              </w:rPr>
              <w:t>,</w:t>
            </w:r>
          </w:p>
        </w:tc>
        <w:tc>
          <w:tcPr>
            <w:tcW w:w="1666" w:type="dxa"/>
            <w:vAlign w:val="center"/>
          </w:tcPr>
          <w:p w14:paraId="430CA942"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.13)</w:t>
            </w:r>
          </w:p>
        </w:tc>
      </w:tr>
    </w:tbl>
    <w:p w14:paraId="430CA944"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среднее время восстановления (ремонта) эквивалентного нерезервированного </w:t>
      </w:r>
      <w:r w:rsidR="00030970" w:rsidRPr="00997E4B">
        <w:rPr>
          <w:rFonts w:ascii="Times New Roman" w:eastAsiaTheme="minorHAnsi" w:hAnsi="Times New Roman" w:cs="Times New Roman"/>
          <w:sz w:val="24"/>
          <w:szCs w:val="24"/>
          <w:lang w:val="ru-RU" w:bidi="ar-SA"/>
        </w:rPr>
        <w:object w:dxaOrig="200" w:dyaOrig="300" w14:anchorId="430CABFE">
          <v:shape id="_x0000_i1069" type="#_x0000_t75" style="width:9pt;height:15pt" o:ole="">
            <v:imagedata r:id="rId86" o:title=""/>
          </v:shape>
          <o:OLEObject Type="Embed" ProgID="Equation.DSMT4" ShapeID="_x0000_i1069" DrawAspect="Content" ObjectID="_1782612402" r:id="rId93"/>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47" w14:textId="77777777" w:rsidTr="00482E77">
        <w:tc>
          <w:tcPr>
            <w:tcW w:w="7513" w:type="dxa"/>
            <w:vAlign w:val="center"/>
          </w:tcPr>
          <w:p w14:paraId="430CA945"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380" w:dyaOrig="400" w14:anchorId="430CABFF">
                <v:shape id="_x0000_i1070" type="#_x0000_t75" style="width:109.5pt;height:33.75pt" o:ole="">
                  <v:imagedata r:id="rId94" o:title=""/>
                </v:shape>
                <o:OLEObject Type="Embed" ProgID="Equation.DSMT4" ShapeID="_x0000_i1070" DrawAspect="Content" ObjectID="_1782612403" r:id="rId95"/>
              </w:object>
            </w:r>
            <w:r w:rsidR="00030970" w:rsidRPr="00997E4B">
              <w:rPr>
                <w:rFonts w:ascii="Times New Roman" w:hAnsi="Times New Roman" w:cs="Times New Roman"/>
                <w:sz w:val="24"/>
                <w:szCs w:val="24"/>
              </w:rPr>
              <w:t>,</w:t>
            </w:r>
          </w:p>
        </w:tc>
        <w:tc>
          <w:tcPr>
            <w:tcW w:w="1666" w:type="dxa"/>
            <w:vAlign w:val="center"/>
          </w:tcPr>
          <w:p w14:paraId="430CA946"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.14)</w:t>
            </w:r>
          </w:p>
        </w:tc>
      </w:tr>
    </w:tbl>
    <w:p w14:paraId="430CA948" w14:textId="77777777" w:rsidR="00030970" w:rsidRPr="00997E4B" w:rsidRDefault="00030970"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при этом</w:t>
      </w:r>
    </w:p>
    <w:tbl>
      <w:tblPr>
        <w:tblW w:w="9179" w:type="dxa"/>
        <w:tblInd w:w="-677" w:type="dxa"/>
        <w:tblLook w:val="01E0" w:firstRow="1" w:lastRow="1" w:firstColumn="1" w:lastColumn="1" w:noHBand="0" w:noVBand="0"/>
      </w:tblPr>
      <w:tblGrid>
        <w:gridCol w:w="7513"/>
        <w:gridCol w:w="1666"/>
      </w:tblGrid>
      <w:tr w:rsidR="00997E4B" w:rsidRPr="00997E4B" w14:paraId="430CA94B" w14:textId="77777777" w:rsidTr="00482E77">
        <w:tc>
          <w:tcPr>
            <w:tcW w:w="7513" w:type="dxa"/>
            <w:vAlign w:val="center"/>
          </w:tcPr>
          <w:p w14:paraId="430CA949"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400" w:dyaOrig="400" w14:anchorId="430CAC00">
                <v:shape id="_x0000_i1071" type="#_x0000_t75" style="width:98.25pt;height:36.75pt" o:ole="">
                  <v:imagedata r:id="rId96" o:title=""/>
                </v:shape>
                <o:OLEObject Type="Embed" ProgID="Equation.DSMT4" ShapeID="_x0000_i1071" DrawAspect="Content" ObjectID="_1782612404" r:id="rId97"/>
              </w:object>
            </w:r>
            <w:r w:rsidR="00030970" w:rsidRPr="00997E4B">
              <w:rPr>
                <w:rFonts w:ascii="Times New Roman" w:hAnsi="Times New Roman" w:cs="Times New Roman"/>
                <w:sz w:val="24"/>
                <w:szCs w:val="24"/>
              </w:rPr>
              <w:t>,</w:t>
            </w:r>
          </w:p>
        </w:tc>
        <w:tc>
          <w:tcPr>
            <w:tcW w:w="1666" w:type="dxa"/>
            <w:vAlign w:val="center"/>
          </w:tcPr>
          <w:p w14:paraId="430CA94A"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.15)</w:t>
            </w:r>
          </w:p>
        </w:tc>
      </w:tr>
    </w:tbl>
    <w:p w14:paraId="430CA94C" w14:textId="77777777" w:rsidR="00030970" w:rsidRPr="00997E4B" w:rsidRDefault="00030970" w:rsidP="005A28E2">
      <w:pPr>
        <w:spacing w:before="120" w:after="12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14:paraId="430CA94D"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вероятность безотказной работы эквивалентного резервированного </w:t>
      </w:r>
      <w:r w:rsidR="00030970" w:rsidRPr="00997E4B">
        <w:rPr>
          <w:rFonts w:ascii="Times New Roman" w:eastAsiaTheme="minorHAnsi" w:hAnsi="Times New Roman" w:cs="Times New Roman"/>
          <w:sz w:val="24"/>
          <w:szCs w:val="24"/>
          <w:lang w:val="ru-RU" w:bidi="ar-SA"/>
        </w:rPr>
        <w:object w:dxaOrig="200" w:dyaOrig="279" w14:anchorId="430CAC01">
          <v:shape id="_x0000_i1072" type="#_x0000_t75" style="width:9pt;height:14.25pt" o:ole="">
            <v:imagedata r:id="rId98" o:title=""/>
          </v:shape>
          <o:OLEObject Type="Embed" ProgID="Equation.DSMT4" ShapeID="_x0000_i1072" DrawAspect="Content" ObjectID="_1782612405" r:id="rId99"/>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50" w14:textId="77777777" w:rsidTr="00482E77">
        <w:tc>
          <w:tcPr>
            <w:tcW w:w="7513" w:type="dxa"/>
            <w:vAlign w:val="center"/>
          </w:tcPr>
          <w:p w14:paraId="430CA94E"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480" w:dyaOrig="720" w14:anchorId="430CAC02">
                <v:shape id="_x0000_i1073" type="#_x0000_t75" style="width:93.75pt;height:36.75pt" o:ole="">
                  <v:imagedata r:id="rId100" o:title=""/>
                </v:shape>
                <o:OLEObject Type="Embed" ProgID="Equation.DSMT4" ShapeID="_x0000_i1073" DrawAspect="Content" ObjectID="_1782612406" r:id="rId101"/>
              </w:object>
            </w:r>
          </w:p>
        </w:tc>
        <w:tc>
          <w:tcPr>
            <w:tcW w:w="1666" w:type="dxa"/>
            <w:vAlign w:val="center"/>
          </w:tcPr>
          <w:p w14:paraId="430CA94F"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.16)</w:t>
            </w:r>
          </w:p>
        </w:tc>
      </w:tr>
    </w:tbl>
    <w:p w14:paraId="430CA951"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вероятность отказа эквивалентного резервированного </w:t>
      </w:r>
      <w:r w:rsidR="00030970" w:rsidRPr="00997E4B">
        <w:rPr>
          <w:rFonts w:ascii="Times New Roman" w:eastAsiaTheme="minorHAnsi" w:hAnsi="Times New Roman" w:cs="Times New Roman"/>
          <w:sz w:val="24"/>
          <w:szCs w:val="24"/>
          <w:lang w:val="ru-RU" w:bidi="ar-SA"/>
        </w:rPr>
        <w:object w:dxaOrig="200" w:dyaOrig="279" w14:anchorId="430CAC03">
          <v:shape id="_x0000_i1074" type="#_x0000_t75" style="width:9pt;height:14.25pt" o:ole="">
            <v:imagedata r:id="rId98" o:title=""/>
          </v:shape>
          <o:OLEObject Type="Embed" ProgID="Equation.DSMT4" ShapeID="_x0000_i1074" DrawAspect="Content" ObjectID="_1782612407" r:id="rId102"/>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54" w14:textId="77777777" w:rsidTr="00482E77">
        <w:tc>
          <w:tcPr>
            <w:tcW w:w="7513" w:type="dxa"/>
            <w:vAlign w:val="center"/>
          </w:tcPr>
          <w:p w14:paraId="430CA952"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1160" w:dyaOrig="720" w14:anchorId="430CAC04">
                <v:shape id="_x0000_i1075" type="#_x0000_t75" style="width:81pt;height:36.75pt" o:ole="">
                  <v:imagedata r:id="rId103" o:title=""/>
                </v:shape>
                <o:OLEObject Type="Embed" ProgID="Equation.DSMT4" ShapeID="_x0000_i1075" DrawAspect="Content" ObjectID="_1782612408" r:id="rId104"/>
              </w:object>
            </w:r>
          </w:p>
        </w:tc>
        <w:tc>
          <w:tcPr>
            <w:tcW w:w="1666" w:type="dxa"/>
            <w:vAlign w:val="center"/>
          </w:tcPr>
          <w:p w14:paraId="430CA953"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.17)</w:t>
            </w:r>
          </w:p>
        </w:tc>
      </w:tr>
    </w:tbl>
    <w:p w14:paraId="430CA955"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параметр потока отказов эквивалентного резервированного </w:t>
      </w:r>
      <w:r w:rsidR="00030970" w:rsidRPr="00997E4B">
        <w:rPr>
          <w:rFonts w:ascii="Times New Roman" w:eastAsiaTheme="minorHAnsi" w:hAnsi="Times New Roman" w:cs="Times New Roman"/>
          <w:sz w:val="24"/>
          <w:szCs w:val="24"/>
          <w:lang w:val="ru-RU" w:bidi="ar-SA"/>
        </w:rPr>
        <w:object w:dxaOrig="200" w:dyaOrig="279" w14:anchorId="430CAC05">
          <v:shape id="_x0000_i1076" type="#_x0000_t75" style="width:9pt;height:14.25pt" o:ole="">
            <v:imagedata r:id="rId98" o:title=""/>
          </v:shape>
          <o:OLEObject Type="Embed" ProgID="Equation.DSMT4" ShapeID="_x0000_i1076" DrawAspect="Content" ObjectID="_1782612409" r:id="rId105"/>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58" w14:textId="77777777" w:rsidTr="00482E77">
        <w:tc>
          <w:tcPr>
            <w:tcW w:w="7513" w:type="dxa"/>
            <w:vAlign w:val="center"/>
          </w:tcPr>
          <w:p w14:paraId="430CA956"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020" w:dyaOrig="859" w14:anchorId="430CAC06">
                <v:shape id="_x0000_i1077" type="#_x0000_t75" style="width:122.25pt;height:44.25pt" o:ole="">
                  <v:imagedata r:id="rId106" o:title=""/>
                </v:shape>
                <o:OLEObject Type="Embed" ProgID="Equation.DSMT4" ShapeID="_x0000_i1077" DrawAspect="Content" ObjectID="_1782612410" r:id="rId107"/>
              </w:object>
            </w:r>
            <w:r w:rsidR="00030970" w:rsidRPr="00997E4B">
              <w:rPr>
                <w:rFonts w:ascii="Times New Roman" w:hAnsi="Times New Roman" w:cs="Times New Roman"/>
                <w:sz w:val="24"/>
                <w:szCs w:val="24"/>
              </w:rPr>
              <w:t>,</w:t>
            </w:r>
          </w:p>
        </w:tc>
        <w:tc>
          <w:tcPr>
            <w:tcW w:w="1666" w:type="dxa"/>
            <w:vAlign w:val="center"/>
          </w:tcPr>
          <w:p w14:paraId="430CA957"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.18)</w:t>
            </w:r>
          </w:p>
        </w:tc>
      </w:tr>
    </w:tbl>
    <w:p w14:paraId="430CA959" w14:textId="77777777" w:rsidR="00030970" w:rsidRPr="00997E4B" w:rsidRDefault="00DE2A64" w:rsidP="005A28E2">
      <w:pPr>
        <w:spacing w:after="0" w:line="360" w:lineRule="auto"/>
        <w:ind w:firstLine="567"/>
        <w:jc w:val="both"/>
        <w:rPr>
          <w:rFonts w:ascii="Times New Roman" w:hAnsi="Times New Roman" w:cs="Times New Roman"/>
          <w:sz w:val="24"/>
          <w:szCs w:val="24"/>
          <w:lang w:val="ru-RU"/>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среднее время безотказной работы эквивалентного резервированного </w:t>
      </w:r>
      <w:r w:rsidR="00030970" w:rsidRPr="00997E4B">
        <w:rPr>
          <w:rFonts w:ascii="Times New Roman" w:eastAsiaTheme="minorHAnsi" w:hAnsi="Times New Roman" w:cs="Times New Roman"/>
          <w:sz w:val="24"/>
          <w:szCs w:val="24"/>
          <w:lang w:val="ru-RU" w:bidi="ar-SA"/>
        </w:rPr>
        <w:object w:dxaOrig="200" w:dyaOrig="279" w14:anchorId="430CAC07">
          <v:shape id="_x0000_i1078" type="#_x0000_t75" style="width:9pt;height:14.25pt" o:ole="">
            <v:imagedata r:id="rId98" o:title=""/>
          </v:shape>
          <o:OLEObject Type="Embed" ProgID="Equation.DSMT4" ShapeID="_x0000_i1078" DrawAspect="Content" ObjectID="_1782612411" r:id="rId108"/>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5C" w14:textId="77777777" w:rsidTr="00482E77">
        <w:tc>
          <w:tcPr>
            <w:tcW w:w="7513" w:type="dxa"/>
            <w:vAlign w:val="center"/>
          </w:tcPr>
          <w:p w14:paraId="430CA95A"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520" w:dyaOrig="1120" w14:anchorId="430CAC08">
                <v:shape id="_x0000_i1079" type="#_x0000_t75" style="width:140.25pt;height:55.5pt" o:ole="">
                  <v:imagedata r:id="rId109" o:title=""/>
                </v:shape>
                <o:OLEObject Type="Embed" ProgID="Equation.DSMT4" ShapeID="_x0000_i1079" DrawAspect="Content" ObjectID="_1782612412" r:id="rId110"/>
              </w:object>
            </w:r>
          </w:p>
        </w:tc>
        <w:tc>
          <w:tcPr>
            <w:tcW w:w="1666" w:type="dxa"/>
            <w:vAlign w:val="center"/>
          </w:tcPr>
          <w:p w14:paraId="430CA95B"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.19)</w:t>
            </w:r>
          </w:p>
        </w:tc>
      </w:tr>
    </w:tbl>
    <w:p w14:paraId="430CA95D" w14:textId="77777777" w:rsidR="00030970" w:rsidRPr="00997E4B" w:rsidRDefault="00DE2A64" w:rsidP="005A28E2">
      <w:pPr>
        <w:spacing w:after="0" w:line="360" w:lineRule="auto"/>
        <w:ind w:firstLine="567"/>
        <w:jc w:val="both"/>
        <w:rPr>
          <w:rFonts w:ascii="Times New Roman" w:eastAsiaTheme="minorHAnsi" w:hAnsi="Times New Roman" w:cs="Times New Roman"/>
          <w:sz w:val="24"/>
          <w:szCs w:val="24"/>
          <w:lang w:val="ru-RU" w:bidi="ar-SA"/>
        </w:rPr>
      </w:pPr>
      <w:r w:rsidRPr="00997E4B">
        <w:rPr>
          <w:rFonts w:ascii="Times New Roman" w:eastAsiaTheme="minorHAnsi" w:hAnsi="Times New Roman" w:cs="Times New Roman"/>
          <w:sz w:val="24"/>
          <w:szCs w:val="24"/>
          <w:lang w:val="ru-RU" w:bidi="ar-SA"/>
        </w:rPr>
        <w:t xml:space="preserve">- </w:t>
      </w:r>
      <w:r w:rsidR="00030970" w:rsidRPr="00997E4B">
        <w:rPr>
          <w:rFonts w:ascii="Times New Roman" w:eastAsiaTheme="minorHAnsi" w:hAnsi="Times New Roman" w:cs="Times New Roman"/>
          <w:sz w:val="24"/>
          <w:szCs w:val="24"/>
          <w:lang w:val="ru-RU" w:bidi="ar-SA"/>
        </w:rPr>
        <w:t xml:space="preserve">среднее время восстановления (ремонта) эквивалентного резервированного </w:t>
      </w:r>
      <w:r w:rsidR="00030970" w:rsidRPr="00997E4B">
        <w:rPr>
          <w:rFonts w:ascii="Times New Roman" w:eastAsiaTheme="minorHAnsi" w:hAnsi="Times New Roman" w:cs="Times New Roman"/>
          <w:sz w:val="24"/>
          <w:szCs w:val="24"/>
          <w:lang w:val="ru-RU" w:bidi="ar-SA"/>
        </w:rPr>
        <w:object w:dxaOrig="200" w:dyaOrig="279" w14:anchorId="430CAC09">
          <v:shape id="_x0000_i1080" type="#_x0000_t75" style="width:9pt;height:14.25pt" o:ole="">
            <v:imagedata r:id="rId98" o:title=""/>
          </v:shape>
          <o:OLEObject Type="Embed" ProgID="Equation.DSMT4" ShapeID="_x0000_i1080" DrawAspect="Content" ObjectID="_1782612413" r:id="rId111"/>
        </w:object>
      </w:r>
      <w:r w:rsidR="00030970" w:rsidRPr="00997E4B">
        <w:rPr>
          <w:rFonts w:ascii="Times New Roman" w:eastAsiaTheme="minorHAnsi" w:hAnsi="Times New Roman" w:cs="Times New Roman"/>
          <w:sz w:val="24"/>
          <w:szCs w:val="24"/>
          <w:lang w:val="ru-RU" w:bidi="ar-SA"/>
        </w:rPr>
        <w:t>-того пути</w:t>
      </w:r>
      <w:r w:rsidRPr="00997E4B">
        <w:rPr>
          <w:rFonts w:ascii="Times New Roman" w:eastAsiaTheme="minorHAnsi" w:hAnsi="Times New Roman" w:cs="Times New Roman"/>
          <w:sz w:val="24"/>
          <w:szCs w:val="24"/>
          <w:lang w:val="ru-RU" w:bidi="ar-SA"/>
        </w:rPr>
        <w:t>:</w:t>
      </w:r>
    </w:p>
    <w:tbl>
      <w:tblPr>
        <w:tblW w:w="9179" w:type="dxa"/>
        <w:tblInd w:w="-677" w:type="dxa"/>
        <w:tblLook w:val="01E0" w:firstRow="1" w:lastRow="1" w:firstColumn="1" w:lastColumn="1" w:noHBand="0" w:noVBand="0"/>
      </w:tblPr>
      <w:tblGrid>
        <w:gridCol w:w="7513"/>
        <w:gridCol w:w="1666"/>
      </w:tblGrid>
      <w:tr w:rsidR="00997E4B" w:rsidRPr="00997E4B" w14:paraId="430CA960" w14:textId="77777777" w:rsidTr="00482E77">
        <w:tc>
          <w:tcPr>
            <w:tcW w:w="7513" w:type="dxa"/>
            <w:vAlign w:val="center"/>
          </w:tcPr>
          <w:p w14:paraId="430CA95E" w14:textId="77777777" w:rsidR="00030970"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240" w:dyaOrig="1740" w14:anchorId="430CAC0A">
                <v:shape id="_x0000_i1081" type="#_x0000_t75" style="width:135.75pt;height:76.5pt" o:ole="">
                  <v:imagedata r:id="rId112" o:title=""/>
                </v:shape>
                <o:OLEObject Type="Embed" ProgID="Equation.DSMT4" ShapeID="_x0000_i1081" DrawAspect="Content" ObjectID="_1782612414" r:id="rId113"/>
              </w:object>
            </w:r>
            <w:r w:rsidR="00030970" w:rsidRPr="00997E4B">
              <w:rPr>
                <w:rFonts w:ascii="Times New Roman" w:hAnsi="Times New Roman" w:cs="Times New Roman"/>
                <w:sz w:val="24"/>
                <w:szCs w:val="24"/>
              </w:rPr>
              <w:t>,</w:t>
            </w:r>
          </w:p>
        </w:tc>
        <w:tc>
          <w:tcPr>
            <w:tcW w:w="1666" w:type="dxa"/>
            <w:vAlign w:val="center"/>
          </w:tcPr>
          <w:p w14:paraId="430CA95F" w14:textId="77777777" w:rsidR="00030970" w:rsidRPr="00997E4B" w:rsidRDefault="0003097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007C5EFB" w:rsidRPr="00997E4B">
              <w:rPr>
                <w:rFonts w:ascii="Times New Roman" w:hAnsi="Times New Roman" w:cs="Times New Roman"/>
                <w:sz w:val="24"/>
                <w:szCs w:val="24"/>
              </w:rPr>
              <w:t>1</w:t>
            </w:r>
            <w:r w:rsidRPr="00997E4B">
              <w:rPr>
                <w:rFonts w:ascii="Times New Roman" w:hAnsi="Times New Roman" w:cs="Times New Roman"/>
                <w:sz w:val="24"/>
                <w:szCs w:val="24"/>
              </w:rPr>
              <w:t>.20)</w:t>
            </w:r>
          </w:p>
        </w:tc>
      </w:tr>
    </w:tbl>
    <w:p w14:paraId="430CA961" w14:textId="77777777" w:rsidR="006D3CFD" w:rsidRPr="00997E4B" w:rsidRDefault="006D3CFD" w:rsidP="00D61056">
      <w:pPr>
        <w:pStyle w:val="3"/>
      </w:pPr>
      <w:bookmarkStart w:id="34" w:name="_Toc413934429"/>
      <w:bookmarkStart w:id="35" w:name="_Toc413934572"/>
      <w:bookmarkStart w:id="36" w:name="_Toc145407457"/>
      <w:r w:rsidRPr="00997E4B">
        <w:t>Оценка недоотпуска тепловой энергии потребителям</w:t>
      </w:r>
      <w:bookmarkEnd w:id="34"/>
      <w:bookmarkEnd w:id="35"/>
      <w:bookmarkEnd w:id="36"/>
    </w:p>
    <w:p w14:paraId="430CA962" w14:textId="77777777" w:rsidR="0034727C" w:rsidRPr="00997E4B" w:rsidRDefault="0034727C" w:rsidP="005A28E2">
      <w:pPr>
        <w:widowControl w:val="0"/>
        <w:adjustRightInd w:val="0"/>
        <w:spacing w:after="0" w:line="360" w:lineRule="auto"/>
        <w:ind w:firstLine="567"/>
        <w:jc w:val="both"/>
        <w:textAlignment w:val="baseline"/>
        <w:rPr>
          <w:rFonts w:ascii="Times New Roman" w:eastAsia="Microsoft YaHei" w:hAnsi="Times New Roman" w:cs="Times New Roman"/>
          <w:spacing w:val="-5"/>
          <w:sz w:val="10"/>
          <w:szCs w:val="10"/>
          <w:lang w:val="ru-RU" w:bidi="ar-SA"/>
        </w:rPr>
      </w:pPr>
    </w:p>
    <w:p w14:paraId="430CA963" w14:textId="77777777" w:rsidR="006D3CFD" w:rsidRPr="00997E4B" w:rsidRDefault="006D3CF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14:paraId="430CA964" w14:textId="77777777" w:rsidR="006D3CFD" w:rsidRPr="00997E4B" w:rsidRDefault="006D3CF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w:t>
      </w:r>
    </w:p>
    <w:p w14:paraId="430CA965" w14:textId="77777777" w:rsidR="006D3CFD" w:rsidRPr="00997E4B" w:rsidRDefault="006D3CFD" w:rsidP="005A28E2">
      <w:pPr>
        <w:widowControl w:val="0"/>
        <w:adjustRightInd w:val="0"/>
        <w:spacing w:before="120" w:after="120" w:line="360" w:lineRule="auto"/>
        <w:ind w:firstLine="567"/>
        <w:jc w:val="both"/>
        <w:textAlignment w:val="baseline"/>
        <w:rPr>
          <w:rFonts w:ascii="Times New Roman" w:eastAsia="Microsoft YaHei" w:hAnsi="Times New Roman" w:cs="Times New Roman"/>
          <w:spacing w:val="-5"/>
          <w:sz w:val="24"/>
          <w:szCs w:val="24"/>
          <w:lang w:val="ru-RU" w:bidi="ar-SA"/>
        </w:rPr>
      </w:pPr>
      <w:r w:rsidRPr="00997E4B">
        <w:rPr>
          <w:rFonts w:ascii="Times New Roman" w:eastAsia="Microsoft YaHei" w:hAnsi="Times New Roman" w:cs="Times New Roman"/>
          <w:spacing w:val="-5"/>
          <w:sz w:val="24"/>
          <w:szCs w:val="24"/>
          <w:lang w:val="ru-RU" w:bidi="ar-SA"/>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w:t>
      </w:r>
      <w:r w:rsidR="00696E5F" w:rsidRPr="00997E4B">
        <w:rPr>
          <w:rFonts w:ascii="Times New Roman" w:eastAsia="Microsoft YaHei" w:hAnsi="Times New Roman" w:cs="Times New Roman"/>
          <w:spacing w:val="-5"/>
          <w:sz w:val="24"/>
          <w:szCs w:val="24"/>
          <w:lang w:val="ru-RU" w:bidi="ar-SA"/>
        </w:rPr>
        <w:t xml:space="preserve">едоотпуск </w:t>
      </w:r>
      <w:r w:rsidRPr="00997E4B">
        <w:rPr>
          <w:rFonts w:ascii="Times New Roman" w:eastAsia="Microsoft YaHei" w:hAnsi="Times New Roman" w:cs="Times New Roman"/>
          <w:spacing w:val="-5"/>
          <w:sz w:val="24"/>
          <w:szCs w:val="24"/>
          <w:lang w:val="ru-RU" w:bidi="ar-SA"/>
        </w:rPr>
        <w:t>рассчитывается как:</w:t>
      </w:r>
    </w:p>
    <w:tbl>
      <w:tblPr>
        <w:tblW w:w="9823" w:type="dxa"/>
        <w:tblInd w:w="-252" w:type="dxa"/>
        <w:tblLook w:val="01E0" w:firstRow="1" w:lastRow="1" w:firstColumn="1" w:lastColumn="1" w:noHBand="0" w:noVBand="0"/>
      </w:tblPr>
      <w:tblGrid>
        <w:gridCol w:w="1121"/>
        <w:gridCol w:w="863"/>
        <w:gridCol w:w="6735"/>
        <w:gridCol w:w="2337"/>
        <w:gridCol w:w="501"/>
      </w:tblGrid>
      <w:tr w:rsidR="00997E4B" w:rsidRPr="00997E4B" w14:paraId="430CA968" w14:textId="77777777" w:rsidTr="005A4A90">
        <w:trPr>
          <w:gridAfter w:val="1"/>
          <w:wAfter w:w="644" w:type="dxa"/>
        </w:trPr>
        <w:tc>
          <w:tcPr>
            <w:tcW w:w="7513" w:type="dxa"/>
            <w:gridSpan w:val="3"/>
            <w:vAlign w:val="center"/>
          </w:tcPr>
          <w:p w14:paraId="430CA966" w14:textId="77777777" w:rsidR="006D3CFD" w:rsidRPr="00997E4B" w:rsidRDefault="005A4A90" w:rsidP="005A28E2">
            <w:pPr>
              <w:spacing w:line="360" w:lineRule="auto"/>
              <w:ind w:firstLine="567"/>
              <w:jc w:val="center"/>
              <w:rPr>
                <w:rFonts w:ascii="Times New Roman" w:hAnsi="Times New Roman" w:cs="Times New Roman"/>
                <w:sz w:val="24"/>
                <w:szCs w:val="24"/>
              </w:rPr>
            </w:pPr>
            <w:r w:rsidRPr="00997E4B">
              <w:rPr>
                <w:rFonts w:ascii="Times New Roman" w:hAnsi="Times New Roman" w:cs="Times New Roman"/>
                <w:sz w:val="24"/>
                <w:szCs w:val="24"/>
              </w:rPr>
              <w:object w:dxaOrig="2000" w:dyaOrig="400" w14:anchorId="430CAC0B">
                <v:shape id="_x0000_i1082" type="#_x0000_t75" style="width:162.75pt;height:33.75pt" o:ole="">
                  <v:imagedata r:id="rId114" o:title=""/>
                </v:shape>
                <o:OLEObject Type="Embed" ProgID="Equation.DSMT4" ShapeID="_x0000_i1082" DrawAspect="Content" ObjectID="_1782612415" r:id="rId115"/>
              </w:object>
            </w:r>
            <w:r w:rsidR="006D3CFD" w:rsidRPr="00997E4B">
              <w:rPr>
                <w:rFonts w:ascii="Times New Roman" w:eastAsiaTheme="minorHAnsi" w:hAnsi="Times New Roman" w:cs="Times New Roman"/>
                <w:sz w:val="24"/>
                <w:szCs w:val="24"/>
                <w:lang w:val="ru-RU" w:bidi="ar-SA"/>
              </w:rPr>
              <w:t>,Гкал</w:t>
            </w:r>
          </w:p>
        </w:tc>
        <w:tc>
          <w:tcPr>
            <w:tcW w:w="1666" w:type="dxa"/>
            <w:vAlign w:val="center"/>
          </w:tcPr>
          <w:p w14:paraId="430CA967" w14:textId="77777777" w:rsidR="006D3CFD" w:rsidRPr="00997E4B" w:rsidRDefault="00E5048C"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r w:rsidRPr="00997E4B">
              <w:rPr>
                <w:rFonts w:ascii="Times New Roman" w:hAnsi="Times New Roman" w:cs="Times New Roman"/>
                <w:sz w:val="24"/>
                <w:szCs w:val="24"/>
                <w:lang w:val="ru-RU"/>
              </w:rPr>
              <w:t>1</w:t>
            </w:r>
            <w:r w:rsidR="006D3CFD" w:rsidRPr="00997E4B">
              <w:rPr>
                <w:rFonts w:ascii="Times New Roman" w:hAnsi="Times New Roman" w:cs="Times New Roman"/>
                <w:sz w:val="24"/>
                <w:szCs w:val="24"/>
              </w:rPr>
              <w:t>.21)</w:t>
            </w:r>
          </w:p>
        </w:tc>
      </w:tr>
      <w:tr w:rsidR="00997E4B" w:rsidRPr="00997E4B" w14:paraId="430CA96C" w14:textId="77777777" w:rsidTr="005A4A90">
        <w:trPr>
          <w:trHeight w:val="770"/>
        </w:trPr>
        <w:tc>
          <w:tcPr>
            <w:tcW w:w="546" w:type="dxa"/>
            <w:vAlign w:val="center"/>
          </w:tcPr>
          <w:p w14:paraId="430CA969" w14:textId="77777777" w:rsidR="005A4A90" w:rsidRPr="00997E4B" w:rsidRDefault="005A4A9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object w:dxaOrig="380" w:dyaOrig="400" w14:anchorId="430CAC0C">
                <v:shape id="_x0000_i1083" type="#_x0000_t75" style="width:16.5pt;height:18.75pt" o:ole="">
                  <v:imagedata r:id="rId116" o:title=""/>
                </v:shape>
                <o:OLEObject Type="Embed" ProgID="Equation.DSMT4" ShapeID="_x0000_i1083" DrawAspect="Content" ObjectID="_1782612416" r:id="rId117"/>
              </w:object>
            </w:r>
          </w:p>
        </w:tc>
        <w:tc>
          <w:tcPr>
            <w:tcW w:w="291" w:type="dxa"/>
            <w:vAlign w:val="center"/>
          </w:tcPr>
          <w:p w14:paraId="430CA96A" w14:textId="77777777" w:rsidR="005A4A90" w:rsidRPr="00997E4B" w:rsidRDefault="005A4A9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p>
        </w:tc>
        <w:tc>
          <w:tcPr>
            <w:tcW w:w="8986" w:type="dxa"/>
            <w:gridSpan w:val="3"/>
          </w:tcPr>
          <w:p w14:paraId="430CA96B" w14:textId="77777777" w:rsidR="005A4A90" w:rsidRPr="00997E4B" w:rsidRDefault="005A4A90" w:rsidP="00CF10A3">
            <w:pPr>
              <w:spacing w:after="0" w:line="240" w:lineRule="auto"/>
              <w:jc w:val="both"/>
              <w:rPr>
                <w:rFonts w:ascii="Times New Roman" w:eastAsiaTheme="minorHAnsi" w:hAnsi="Times New Roman" w:cs="Times New Roman"/>
                <w:sz w:val="24"/>
                <w:szCs w:val="24"/>
              </w:rPr>
            </w:pPr>
            <w:r w:rsidRPr="00997E4B">
              <w:rPr>
                <w:rFonts w:ascii="Times New Roman" w:eastAsiaTheme="minorHAnsi" w:hAnsi="Times New Roman" w:cs="Times New Roman"/>
                <w:sz w:val="24"/>
                <w:szCs w:val="24"/>
                <w:lang w:val="ru-RU" w:bidi="ar-SA"/>
              </w:rPr>
              <w:t>где</w:t>
            </w:r>
          </w:p>
        </w:tc>
      </w:tr>
      <w:tr w:rsidR="00997E4B" w:rsidRPr="00997E4B" w14:paraId="430CA97C" w14:textId="77777777" w:rsidTr="005A4A90">
        <w:trPr>
          <w:trHeight w:val="372"/>
        </w:trPr>
        <w:tc>
          <w:tcPr>
            <w:tcW w:w="546" w:type="dxa"/>
          </w:tcPr>
          <w:p w14:paraId="430CA96D" w14:textId="77777777" w:rsidR="005A4A90" w:rsidRPr="00997E4B" w:rsidRDefault="005A4A9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object w:dxaOrig="320" w:dyaOrig="360" w14:anchorId="430CAC0D">
                <v:shape id="_x0000_i1084" type="#_x0000_t75" style="width:15pt;height:16.5pt" o:ole="">
                  <v:imagedata r:id="rId118" o:title=""/>
                </v:shape>
                <o:OLEObject Type="Embed" ProgID="Equation.DSMT4" ShapeID="_x0000_i1084" DrawAspect="Content" ObjectID="_1782612417" r:id="rId119"/>
              </w:object>
            </w:r>
          </w:p>
        </w:tc>
        <w:tc>
          <w:tcPr>
            <w:tcW w:w="291" w:type="dxa"/>
            <w:vAlign w:val="center"/>
          </w:tcPr>
          <w:p w14:paraId="430CA96E" w14:textId="77777777" w:rsidR="005A4A90" w:rsidRPr="00997E4B" w:rsidRDefault="005A4A90" w:rsidP="005A28E2">
            <w:pPr>
              <w:spacing w:line="360" w:lineRule="auto"/>
              <w:ind w:firstLine="567"/>
              <w:rPr>
                <w:rFonts w:ascii="Times New Roman" w:hAnsi="Times New Roman" w:cs="Times New Roman"/>
                <w:sz w:val="24"/>
                <w:szCs w:val="24"/>
              </w:rPr>
            </w:pPr>
            <w:r w:rsidRPr="00997E4B">
              <w:rPr>
                <w:rFonts w:ascii="Times New Roman" w:hAnsi="Times New Roman" w:cs="Times New Roman"/>
                <w:sz w:val="24"/>
                <w:szCs w:val="24"/>
              </w:rPr>
              <w:t>-</w:t>
            </w:r>
          </w:p>
        </w:tc>
        <w:tc>
          <w:tcPr>
            <w:tcW w:w="8986" w:type="dxa"/>
            <w:gridSpan w:val="3"/>
          </w:tcPr>
          <w:tbl>
            <w:tblPr>
              <w:tblW w:w="9356" w:type="dxa"/>
              <w:tblLook w:val="01E0" w:firstRow="1" w:lastRow="1" w:firstColumn="1" w:lastColumn="1" w:noHBand="0" w:noVBand="0"/>
            </w:tblPr>
            <w:tblGrid>
              <w:gridCol w:w="709"/>
              <w:gridCol w:w="425"/>
              <w:gridCol w:w="8222"/>
            </w:tblGrid>
            <w:tr w:rsidR="00997E4B" w:rsidRPr="004331BB" w14:paraId="430CA972" w14:textId="77777777" w:rsidTr="00CF10A3">
              <w:trPr>
                <w:trHeight w:val="770"/>
              </w:trPr>
              <w:tc>
                <w:tcPr>
                  <w:tcW w:w="709" w:type="dxa"/>
                  <w:vAlign w:val="center"/>
                </w:tcPr>
                <w:p w14:paraId="430CA96F"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380" w:dyaOrig="400" w14:anchorId="430CAC0E">
                      <v:shape id="_x0000_i1085" type="#_x0000_t75" style="width:16.5pt;height:18.75pt" o:ole="">
                        <v:imagedata r:id="rId116" o:title=""/>
                      </v:shape>
                      <o:OLEObject Type="Embed" ProgID="Equation.DSMT4" ShapeID="_x0000_i1085" DrawAspect="Content" ObjectID="_1782612418" r:id="rId120"/>
                    </w:object>
                  </w:r>
                </w:p>
              </w:tc>
              <w:tc>
                <w:tcPr>
                  <w:tcW w:w="425" w:type="dxa"/>
                  <w:vAlign w:val="center"/>
                </w:tcPr>
                <w:p w14:paraId="430CA970"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222" w:type="dxa"/>
                  <w:vAlign w:val="center"/>
                </w:tcPr>
                <w:p w14:paraId="430CA971" w14:textId="77777777" w:rsidR="005A4A90" w:rsidRPr="00997E4B" w:rsidRDefault="005A4A90" w:rsidP="00CF10A3">
                  <w:pPr>
                    <w:widowControl w:val="0"/>
                    <w:tabs>
                      <w:tab w:val="right" w:leader="dot" w:pos="6480"/>
                    </w:tabs>
                    <w:adjustRightInd w:val="0"/>
                    <w:spacing w:after="0" w:line="240" w:lineRule="auto"/>
                    <w:jc w:val="both"/>
                    <w:textAlignment w:val="baseline"/>
                    <w:rPr>
                      <w:rFonts w:ascii="Times New Roman" w:hAnsi="Times New Roman" w:cs="Times New Roman"/>
                      <w:szCs w:val="28"/>
                      <w:lang w:val="ru-RU"/>
                    </w:rPr>
                  </w:pPr>
                  <w:r w:rsidRPr="00997E4B">
                    <w:rPr>
                      <w:rFonts w:ascii="Times New Roman" w:eastAsia="Microsoft YaHei" w:hAnsi="Times New Roman" w:cs="Times New Roman"/>
                      <w:spacing w:val="-5"/>
                      <w:position w:val="-4"/>
                      <w:sz w:val="24"/>
                      <w:szCs w:val="24"/>
                      <w:lang w:val="ru-RU" w:bidi="ar-SA"/>
                    </w:rPr>
                    <w:t>среднегодовая тепловая мощность теплопотребляющих установок потребителя (либо, по-другому, тепловая нагрузка потребителя), Гкал/ч;</w:t>
                  </w:r>
                </w:p>
              </w:tc>
            </w:tr>
            <w:tr w:rsidR="00997E4B" w:rsidRPr="00997E4B" w14:paraId="430CA976" w14:textId="77777777" w:rsidTr="00CF10A3">
              <w:trPr>
                <w:trHeight w:val="372"/>
              </w:trPr>
              <w:tc>
                <w:tcPr>
                  <w:tcW w:w="709" w:type="dxa"/>
                </w:tcPr>
                <w:p w14:paraId="430CA973"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320" w:dyaOrig="360" w14:anchorId="430CAC0F">
                      <v:shape id="_x0000_i1086" type="#_x0000_t75" style="width:15pt;height:16.5pt" o:ole="">
                        <v:imagedata r:id="rId118" o:title=""/>
                      </v:shape>
                      <o:OLEObject Type="Embed" ProgID="Equation.DSMT4" ShapeID="_x0000_i1086" DrawAspect="Content" ObjectID="_1782612419" r:id="rId121"/>
                    </w:object>
                  </w:r>
                </w:p>
              </w:tc>
              <w:tc>
                <w:tcPr>
                  <w:tcW w:w="425" w:type="dxa"/>
                  <w:vAlign w:val="center"/>
                </w:tcPr>
                <w:p w14:paraId="430CA974"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222" w:type="dxa"/>
                  <w:vAlign w:val="center"/>
                </w:tcPr>
                <w:p w14:paraId="430CA975" w14:textId="77777777" w:rsidR="005A4A90" w:rsidRPr="00997E4B" w:rsidRDefault="005A4A90" w:rsidP="00CF10A3">
                  <w:pPr>
                    <w:widowControl w:val="0"/>
                    <w:tabs>
                      <w:tab w:val="right" w:leader="dot" w:pos="6480"/>
                    </w:tabs>
                    <w:adjustRightInd w:val="0"/>
                    <w:spacing w:after="0" w:line="240" w:lineRule="auto"/>
                    <w:ind w:right="-392"/>
                    <w:jc w:val="both"/>
                    <w:textAlignment w:val="baseline"/>
                    <w:rPr>
                      <w:rFonts w:ascii="Times New Roman" w:hAnsi="Times New Roman" w:cs="Times New Roman"/>
                      <w:szCs w:val="28"/>
                    </w:rPr>
                  </w:pPr>
                  <w:r w:rsidRPr="00997E4B">
                    <w:rPr>
                      <w:rFonts w:ascii="Times New Roman" w:eastAsia="Microsoft YaHei" w:hAnsi="Times New Roman" w:cs="Times New Roman"/>
                      <w:spacing w:val="-5"/>
                      <w:position w:val="-4"/>
                      <w:sz w:val="24"/>
                      <w:szCs w:val="24"/>
                      <w:lang w:val="ru-RU" w:bidi="ar-SA"/>
                    </w:rPr>
                    <w:t>продолжительность отопительного периода, час;</w:t>
                  </w:r>
                </w:p>
              </w:tc>
            </w:tr>
            <w:tr w:rsidR="00997E4B" w:rsidRPr="00997E4B" w14:paraId="430CA97A" w14:textId="77777777" w:rsidTr="00CF10A3">
              <w:trPr>
                <w:trHeight w:val="360"/>
              </w:trPr>
              <w:tc>
                <w:tcPr>
                  <w:tcW w:w="709" w:type="dxa"/>
                </w:tcPr>
                <w:p w14:paraId="430CA977"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object w:dxaOrig="360" w:dyaOrig="360" w14:anchorId="430CAC10">
                      <v:shape id="_x0000_i1087" type="#_x0000_t75" style="width:16.5pt;height:16.5pt" o:ole="">
                        <v:imagedata r:id="rId122" o:title=""/>
                      </v:shape>
                      <o:OLEObject Type="Embed" ProgID="Equation.DSMT4" ShapeID="_x0000_i1087" DrawAspect="Content" ObjectID="_1782612420" r:id="rId123"/>
                    </w:object>
                  </w:r>
                </w:p>
              </w:tc>
              <w:tc>
                <w:tcPr>
                  <w:tcW w:w="425" w:type="dxa"/>
                  <w:vAlign w:val="center"/>
                </w:tcPr>
                <w:p w14:paraId="430CA978" w14:textId="77777777" w:rsidR="005A4A90" w:rsidRPr="00997E4B" w:rsidRDefault="005A4A90" w:rsidP="00CF10A3">
                  <w:pPr>
                    <w:spacing w:line="240" w:lineRule="auto"/>
                    <w:rPr>
                      <w:rFonts w:ascii="Times New Roman" w:hAnsi="Times New Roman" w:cs="Times New Roman"/>
                      <w:szCs w:val="28"/>
                    </w:rPr>
                  </w:pPr>
                  <w:r w:rsidRPr="00997E4B">
                    <w:rPr>
                      <w:rFonts w:ascii="Times New Roman" w:hAnsi="Times New Roman" w:cs="Times New Roman"/>
                      <w:szCs w:val="28"/>
                    </w:rPr>
                    <w:t>-</w:t>
                  </w:r>
                </w:p>
              </w:tc>
              <w:tc>
                <w:tcPr>
                  <w:tcW w:w="8222" w:type="dxa"/>
                  <w:vAlign w:val="center"/>
                </w:tcPr>
                <w:p w14:paraId="430CA979" w14:textId="77777777" w:rsidR="005A4A90" w:rsidRPr="00997E4B" w:rsidRDefault="005A4A90" w:rsidP="00CF10A3">
                  <w:pPr>
                    <w:widowControl w:val="0"/>
                    <w:tabs>
                      <w:tab w:val="right" w:leader="dot" w:pos="6480"/>
                    </w:tabs>
                    <w:adjustRightInd w:val="0"/>
                    <w:spacing w:after="0" w:line="240" w:lineRule="auto"/>
                    <w:ind w:right="-392"/>
                    <w:jc w:val="both"/>
                    <w:textAlignment w:val="baseline"/>
                    <w:rPr>
                      <w:rFonts w:ascii="Times New Roman" w:hAnsi="Times New Roman" w:cs="Times New Roman"/>
                      <w:szCs w:val="28"/>
                    </w:rPr>
                  </w:pPr>
                  <w:r w:rsidRPr="00997E4B">
                    <w:rPr>
                      <w:rFonts w:ascii="Times New Roman" w:eastAsia="Microsoft YaHei" w:hAnsi="Times New Roman" w:cs="Times New Roman"/>
                      <w:spacing w:val="-5"/>
                      <w:position w:val="-4"/>
                      <w:sz w:val="24"/>
                      <w:szCs w:val="24"/>
                      <w:lang w:val="ru-RU" w:bidi="ar-SA"/>
                    </w:rPr>
                    <w:t>вероятность отказа теплопровода.</w:t>
                  </w:r>
                </w:p>
              </w:tc>
            </w:tr>
          </w:tbl>
          <w:p w14:paraId="430CA97B" w14:textId="77777777" w:rsidR="005A4A90" w:rsidRPr="00997E4B" w:rsidRDefault="005A4A90"/>
        </w:tc>
      </w:tr>
      <w:tr w:rsidR="005A4A90" w:rsidRPr="005A28E2" w14:paraId="430CA980" w14:textId="77777777" w:rsidTr="005A4A90">
        <w:trPr>
          <w:trHeight w:val="360"/>
        </w:trPr>
        <w:tc>
          <w:tcPr>
            <w:tcW w:w="546" w:type="dxa"/>
          </w:tcPr>
          <w:p w14:paraId="430CA97D" w14:textId="77777777" w:rsidR="005A4A90" w:rsidRPr="005A28E2" w:rsidRDefault="005A4A90" w:rsidP="005A28E2">
            <w:pPr>
              <w:spacing w:line="360" w:lineRule="auto"/>
              <w:ind w:firstLine="567"/>
              <w:rPr>
                <w:rFonts w:ascii="Times New Roman" w:hAnsi="Times New Roman" w:cs="Times New Roman"/>
                <w:sz w:val="24"/>
                <w:szCs w:val="24"/>
              </w:rPr>
            </w:pPr>
            <w:r w:rsidRPr="005A28E2">
              <w:rPr>
                <w:rFonts w:ascii="Times New Roman" w:hAnsi="Times New Roman" w:cs="Times New Roman"/>
                <w:sz w:val="24"/>
                <w:szCs w:val="24"/>
              </w:rPr>
              <w:object w:dxaOrig="360" w:dyaOrig="360" w14:anchorId="430CAC11">
                <v:shape id="_x0000_i1088" type="#_x0000_t75" style="width:16.5pt;height:16.5pt" o:ole="">
                  <v:imagedata r:id="rId122" o:title=""/>
                </v:shape>
                <o:OLEObject Type="Embed" ProgID="Equation.DSMT4" ShapeID="_x0000_i1088" DrawAspect="Content" ObjectID="_1782612421" r:id="rId124"/>
              </w:object>
            </w:r>
          </w:p>
        </w:tc>
        <w:tc>
          <w:tcPr>
            <w:tcW w:w="291" w:type="dxa"/>
            <w:vAlign w:val="center"/>
          </w:tcPr>
          <w:p w14:paraId="430CA97E" w14:textId="77777777" w:rsidR="005A4A90" w:rsidRPr="005A28E2" w:rsidRDefault="005A4A90" w:rsidP="005A28E2">
            <w:pPr>
              <w:spacing w:line="360" w:lineRule="auto"/>
              <w:ind w:firstLine="567"/>
              <w:rPr>
                <w:rFonts w:ascii="Times New Roman" w:hAnsi="Times New Roman" w:cs="Times New Roman"/>
                <w:sz w:val="24"/>
                <w:szCs w:val="24"/>
              </w:rPr>
            </w:pPr>
          </w:p>
        </w:tc>
        <w:tc>
          <w:tcPr>
            <w:tcW w:w="8986" w:type="dxa"/>
            <w:gridSpan w:val="3"/>
          </w:tcPr>
          <w:p w14:paraId="430CA97F" w14:textId="77777777" w:rsidR="005A4A90" w:rsidRPr="00D37C79" w:rsidRDefault="005A4A90" w:rsidP="00CF10A3">
            <w:pPr>
              <w:spacing w:after="0" w:line="240" w:lineRule="auto"/>
              <w:jc w:val="both"/>
              <w:rPr>
                <w:rFonts w:ascii="Times New Roman" w:eastAsiaTheme="minorHAnsi" w:hAnsi="Times New Roman" w:cs="Times New Roman"/>
                <w:sz w:val="24"/>
                <w:szCs w:val="24"/>
              </w:rPr>
            </w:pPr>
          </w:p>
        </w:tc>
      </w:tr>
      <w:bookmarkEnd w:id="18"/>
      <w:bookmarkEnd w:id="19"/>
      <w:bookmarkEnd w:id="20"/>
      <w:bookmarkEnd w:id="21"/>
    </w:tbl>
    <w:p w14:paraId="430CA981" w14:textId="77777777" w:rsidR="000961C3" w:rsidRDefault="000961C3" w:rsidP="000234C6">
      <w:pPr>
        <w:pStyle w:val="1"/>
        <w:sectPr w:rsidR="000961C3" w:rsidSect="0034727C">
          <w:pgSz w:w="11906" w:h="16838"/>
          <w:pgMar w:top="1134" w:right="850" w:bottom="1134" w:left="1701" w:header="709" w:footer="709" w:gutter="0"/>
          <w:cols w:space="708"/>
          <w:docGrid w:linePitch="360"/>
        </w:sectPr>
      </w:pPr>
    </w:p>
    <w:p w14:paraId="430CA982" w14:textId="77777777" w:rsidR="00E5048C" w:rsidRPr="005A28E2" w:rsidRDefault="005A4A90" w:rsidP="0009399F">
      <w:pPr>
        <w:spacing w:line="240" w:lineRule="auto"/>
        <w:rPr>
          <w:rFonts w:ascii="Times New Roman" w:hAnsi="Times New Roman" w:cs="Times New Roman"/>
          <w:i/>
          <w:sz w:val="24"/>
          <w:lang w:val="ru-RU"/>
        </w:rPr>
      </w:pPr>
      <w:r>
        <w:rPr>
          <w:rFonts w:ascii="Times New Roman" w:hAnsi="Times New Roman" w:cs="Times New Roman"/>
          <w:b/>
          <w:i/>
          <w:sz w:val="24"/>
          <w:lang w:val="ru-RU"/>
        </w:rPr>
        <w:tab/>
      </w:r>
      <w:r w:rsidR="000961C3" w:rsidRPr="005A28E2">
        <w:rPr>
          <w:rFonts w:ascii="Times New Roman" w:hAnsi="Times New Roman" w:cs="Times New Roman"/>
          <w:b/>
          <w:i/>
          <w:sz w:val="24"/>
          <w:lang w:val="ru-RU"/>
        </w:rPr>
        <w:t>Таблица</w:t>
      </w:r>
      <w:r w:rsidR="007306A5" w:rsidRPr="005A28E2">
        <w:rPr>
          <w:rFonts w:ascii="Times New Roman" w:hAnsi="Times New Roman" w:cs="Times New Roman"/>
          <w:b/>
          <w:i/>
          <w:sz w:val="24"/>
          <w:lang w:val="ru-RU"/>
        </w:rPr>
        <w:t xml:space="preserve"> 3.2.3-</w:t>
      </w:r>
      <w:r w:rsidR="0079065D" w:rsidRPr="005A28E2">
        <w:rPr>
          <w:rFonts w:ascii="Times New Roman" w:hAnsi="Times New Roman" w:cs="Times New Roman"/>
          <w:b/>
          <w:i/>
          <w:sz w:val="24"/>
          <w:lang w:val="ru-RU"/>
        </w:rPr>
        <w:t>2</w:t>
      </w:r>
      <w:r>
        <w:rPr>
          <w:rFonts w:ascii="Times New Roman" w:hAnsi="Times New Roman" w:cs="Times New Roman"/>
          <w:b/>
          <w:i/>
          <w:sz w:val="24"/>
          <w:lang w:val="ru-RU"/>
        </w:rPr>
        <w:t>.</w:t>
      </w:r>
      <w:r w:rsidR="007306A5" w:rsidRPr="005A28E2">
        <w:rPr>
          <w:rFonts w:ascii="Times New Roman" w:hAnsi="Times New Roman" w:cs="Times New Roman"/>
          <w:b/>
          <w:i/>
          <w:sz w:val="24"/>
          <w:lang w:val="ru-RU"/>
        </w:rPr>
        <w:t xml:space="preserve"> </w:t>
      </w:r>
      <w:r w:rsidR="007306A5" w:rsidRPr="005A28E2">
        <w:rPr>
          <w:rFonts w:ascii="Times New Roman" w:eastAsia="Times New Roman" w:hAnsi="Times New Roman" w:cs="Times New Roman"/>
          <w:i/>
          <w:sz w:val="24"/>
          <w:szCs w:val="24"/>
          <w:lang w:val="ru-RU" w:eastAsia="ru-RU"/>
        </w:rPr>
        <w:t xml:space="preserve">Показатели надежности систем централизованного теплоснабжения </w:t>
      </w:r>
      <w:r w:rsidR="00CC54F9" w:rsidRPr="005A28E2">
        <w:rPr>
          <w:rFonts w:ascii="Times New Roman" w:eastAsia="Times New Roman" w:hAnsi="Times New Roman" w:cs="Times New Roman"/>
          <w:i/>
          <w:sz w:val="24"/>
          <w:szCs w:val="24"/>
          <w:lang w:val="ru-RU" w:eastAsia="ru-RU"/>
        </w:rPr>
        <w:t>Златоустовского городского округа</w:t>
      </w:r>
      <w:r w:rsidR="00B4269A" w:rsidRPr="005A28E2">
        <w:rPr>
          <w:rFonts w:ascii="Times New Roman" w:eastAsia="Times New Roman" w:hAnsi="Times New Roman" w:cs="Times New Roman"/>
          <w:i/>
          <w:sz w:val="24"/>
          <w:szCs w:val="24"/>
          <w:lang w:val="ru-RU" w:eastAsia="ru-RU"/>
        </w:rPr>
        <w:t xml:space="preserve"> согласно приказу Министерства регионального развития Российской Федерации от 26 июля 2013 г. N 310</w:t>
      </w:r>
    </w:p>
    <w:tbl>
      <w:tblPr>
        <w:tblW w:w="0" w:type="auto"/>
        <w:tblInd w:w="-20" w:type="dxa"/>
        <w:tblLook w:val="04A0" w:firstRow="1" w:lastRow="0" w:firstColumn="1" w:lastColumn="0" w:noHBand="0" w:noVBand="1"/>
      </w:tblPr>
      <w:tblGrid>
        <w:gridCol w:w="506"/>
        <w:gridCol w:w="1726"/>
        <w:gridCol w:w="466"/>
        <w:gridCol w:w="466"/>
        <w:gridCol w:w="415"/>
        <w:gridCol w:w="466"/>
        <w:gridCol w:w="566"/>
        <w:gridCol w:w="773"/>
        <w:gridCol w:w="788"/>
        <w:gridCol w:w="422"/>
        <w:gridCol w:w="439"/>
        <w:gridCol w:w="516"/>
        <w:gridCol w:w="581"/>
        <w:gridCol w:w="564"/>
        <w:gridCol w:w="1817"/>
        <w:gridCol w:w="666"/>
        <w:gridCol w:w="1661"/>
        <w:gridCol w:w="1742"/>
      </w:tblGrid>
      <w:tr w:rsidR="00FF4E0A" w:rsidRPr="00FF4E0A" w14:paraId="3D837C0F" w14:textId="77777777" w:rsidTr="00FF4E0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353A8C" w14:textId="77777777" w:rsidR="00FF4E0A" w:rsidRPr="00FF4E0A" w:rsidRDefault="00FF4E0A" w:rsidP="00FF4E0A">
            <w:pPr>
              <w:spacing w:after="0" w:line="240" w:lineRule="auto"/>
              <w:jc w:val="center"/>
              <w:rPr>
                <w:rFonts w:ascii="Times New Roman" w:eastAsia="Times New Roman" w:hAnsi="Times New Roman" w:cs="Times New Roman"/>
                <w:b/>
                <w:bCs/>
                <w:color w:val="000000"/>
                <w:sz w:val="20"/>
                <w:szCs w:val="20"/>
                <w:lang w:val="ru-RU" w:eastAsia="ru-RU" w:bidi="ar-SA"/>
              </w:rPr>
            </w:pPr>
            <w:r w:rsidRPr="00FF4E0A">
              <w:rPr>
                <w:rFonts w:ascii="Times New Roman" w:eastAsia="Times New Roman" w:hAnsi="Times New Roman" w:cs="Times New Roman"/>
                <w:b/>
                <w:bCs/>
                <w:color w:val="000000"/>
                <w:sz w:val="20"/>
                <w:szCs w:val="20"/>
                <w:lang w:val="ru-RU" w:eastAsia="ru-RU" w:bidi="ar-SA"/>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13D518" w14:textId="77777777" w:rsidR="00FF4E0A" w:rsidRPr="00FF4E0A" w:rsidRDefault="00FF4E0A" w:rsidP="00FF4E0A">
            <w:pPr>
              <w:spacing w:after="0" w:line="240" w:lineRule="auto"/>
              <w:jc w:val="center"/>
              <w:rPr>
                <w:rFonts w:ascii="Times New Roman" w:eastAsia="Times New Roman" w:hAnsi="Times New Roman" w:cs="Times New Roman"/>
                <w:b/>
                <w:bCs/>
                <w:color w:val="000000"/>
                <w:sz w:val="20"/>
                <w:szCs w:val="20"/>
                <w:lang w:val="ru-RU" w:eastAsia="ru-RU" w:bidi="ar-SA"/>
              </w:rPr>
            </w:pPr>
            <w:r w:rsidRPr="00FF4E0A">
              <w:rPr>
                <w:rFonts w:ascii="Times New Roman" w:eastAsia="Times New Roman" w:hAnsi="Times New Roman" w:cs="Times New Roman"/>
                <w:b/>
                <w:bCs/>
                <w:color w:val="000000"/>
                <w:sz w:val="20"/>
                <w:szCs w:val="20"/>
                <w:lang w:val="ru-RU" w:eastAsia="ru-RU" w:bidi="ar-SA"/>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E2B117"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э</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B0A21D"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47F572"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9FF81F"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FE91B5"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289B6D"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отк.тс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DF9A28"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отк.ит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29F095"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FF6E4E"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376893"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тр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B398C1"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ист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F81DA5"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гот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9634C3" w14:textId="77777777" w:rsidR="00FF4E0A" w:rsidRPr="00FF4E0A" w:rsidRDefault="00FF4E0A" w:rsidP="00FF4E0A">
            <w:pPr>
              <w:spacing w:after="0" w:line="240" w:lineRule="auto"/>
              <w:jc w:val="center"/>
              <w:rPr>
                <w:rFonts w:ascii="Times New Roman" w:eastAsia="Times New Roman" w:hAnsi="Times New Roman" w:cs="Times New Roman"/>
                <w:b/>
                <w:bCs/>
                <w:color w:val="000000"/>
                <w:sz w:val="20"/>
                <w:szCs w:val="20"/>
                <w:lang w:val="ru-RU" w:eastAsia="ru-RU" w:bidi="ar-SA"/>
              </w:rPr>
            </w:pPr>
            <w:r w:rsidRPr="00FF4E0A">
              <w:rPr>
                <w:rFonts w:ascii="Times New Roman" w:eastAsia="Times New Roman" w:hAnsi="Times New Roman" w:cs="Times New Roman"/>
                <w:b/>
                <w:bCs/>
                <w:color w:val="000000"/>
                <w:sz w:val="20"/>
                <w:szCs w:val="20"/>
                <w:lang w:val="ru-RU" w:eastAsia="ru-RU" w:bidi="ar-SA"/>
              </w:rPr>
              <w:t>Оценка надежности теплоисточников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72CCF2" w14:textId="77777777" w:rsidR="00FF4E0A" w:rsidRPr="00FF4E0A" w:rsidRDefault="00FF4E0A" w:rsidP="00FF4E0A">
            <w:pPr>
              <w:spacing w:after="0" w:line="240" w:lineRule="auto"/>
              <w:jc w:val="center"/>
              <w:rPr>
                <w:rFonts w:ascii="Times New Roman" w:eastAsia="Times New Roman" w:hAnsi="Times New Roman" w:cs="Times New Roman"/>
                <w:b/>
                <w:bCs/>
                <w:i/>
                <w:iCs/>
                <w:color w:val="000000"/>
                <w:sz w:val="20"/>
                <w:szCs w:val="20"/>
                <w:lang w:val="ru-RU" w:eastAsia="ru-RU" w:bidi="ar-SA"/>
              </w:rPr>
            </w:pPr>
            <w:r w:rsidRPr="00FF4E0A">
              <w:rPr>
                <w:rFonts w:ascii="Times New Roman" w:eastAsia="Times New Roman" w:hAnsi="Times New Roman" w:cs="Times New Roman"/>
                <w:b/>
                <w:bCs/>
                <w:i/>
                <w:iCs/>
                <w:color w:val="000000"/>
                <w:sz w:val="20"/>
                <w:szCs w:val="20"/>
                <w:lang w:val="ru-RU" w:eastAsia="ru-RU" w:bidi="ar-SA"/>
              </w:rPr>
              <w:t>K</w:t>
            </w:r>
            <w:r w:rsidRPr="00FF4E0A">
              <w:rPr>
                <w:rFonts w:ascii="Times New Roman" w:eastAsia="Times New Roman" w:hAnsi="Times New Roman" w:cs="Times New Roman"/>
                <w:b/>
                <w:bCs/>
                <w:i/>
                <w:iCs/>
                <w:color w:val="000000"/>
                <w:sz w:val="20"/>
                <w:szCs w:val="20"/>
                <w:vertAlign w:val="subscript"/>
                <w:lang w:val="ru-RU" w:eastAsia="ru-RU" w:bidi="ar-SA"/>
              </w:rPr>
              <w:t>тс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2D2AEB" w14:textId="77777777" w:rsidR="00FF4E0A" w:rsidRPr="00FF4E0A" w:rsidRDefault="00FF4E0A" w:rsidP="00FF4E0A">
            <w:pPr>
              <w:spacing w:after="0" w:line="240" w:lineRule="auto"/>
              <w:jc w:val="center"/>
              <w:rPr>
                <w:rFonts w:ascii="Times New Roman" w:eastAsia="Times New Roman" w:hAnsi="Times New Roman" w:cs="Times New Roman"/>
                <w:b/>
                <w:bCs/>
                <w:color w:val="000000"/>
                <w:sz w:val="20"/>
                <w:szCs w:val="20"/>
                <w:lang w:val="ru-RU" w:eastAsia="ru-RU" w:bidi="ar-SA"/>
              </w:rPr>
            </w:pPr>
            <w:r w:rsidRPr="00FF4E0A">
              <w:rPr>
                <w:rFonts w:ascii="Times New Roman" w:eastAsia="Times New Roman" w:hAnsi="Times New Roman" w:cs="Times New Roman"/>
                <w:b/>
                <w:bCs/>
                <w:color w:val="000000"/>
                <w:sz w:val="20"/>
                <w:szCs w:val="20"/>
                <w:lang w:val="ru-RU" w:eastAsia="ru-RU" w:bidi="ar-SA"/>
              </w:rPr>
              <w:t>Оценка надежности тепловых сетей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D44C63" w14:textId="77777777" w:rsidR="00FF4E0A" w:rsidRPr="00FF4E0A" w:rsidRDefault="00FF4E0A" w:rsidP="00FF4E0A">
            <w:pPr>
              <w:spacing w:after="0" w:line="240" w:lineRule="auto"/>
              <w:jc w:val="center"/>
              <w:rPr>
                <w:rFonts w:ascii="Times New Roman" w:eastAsia="Times New Roman" w:hAnsi="Times New Roman" w:cs="Times New Roman"/>
                <w:b/>
                <w:bCs/>
                <w:color w:val="000000"/>
                <w:sz w:val="20"/>
                <w:szCs w:val="20"/>
                <w:lang w:val="ru-RU" w:eastAsia="ru-RU" w:bidi="ar-SA"/>
              </w:rPr>
            </w:pPr>
            <w:r w:rsidRPr="00FF4E0A">
              <w:rPr>
                <w:rFonts w:ascii="Times New Roman" w:eastAsia="Times New Roman" w:hAnsi="Times New Roman" w:cs="Times New Roman"/>
                <w:b/>
                <w:bCs/>
                <w:color w:val="000000"/>
                <w:sz w:val="20"/>
                <w:szCs w:val="20"/>
                <w:lang w:val="ru-RU" w:eastAsia="ru-RU" w:bidi="ar-SA"/>
              </w:rPr>
              <w:t>Общая оценка надежности систем теплоснабжения города</w:t>
            </w:r>
          </w:p>
        </w:tc>
      </w:tr>
      <w:tr w:rsidR="00FF4E0A" w:rsidRPr="00FF4E0A" w14:paraId="3D9DDBF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3B1C4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14:paraId="0EB96914"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ТЭЦ АО «Златмаш»</w:t>
            </w:r>
          </w:p>
        </w:tc>
        <w:tc>
          <w:tcPr>
            <w:tcW w:w="0" w:type="auto"/>
            <w:tcBorders>
              <w:top w:val="nil"/>
              <w:left w:val="nil"/>
              <w:bottom w:val="single" w:sz="4" w:space="0" w:color="auto"/>
              <w:right w:val="single" w:sz="4" w:space="0" w:color="auto"/>
            </w:tcBorders>
            <w:shd w:val="clear" w:color="auto" w:fill="auto"/>
            <w:vAlign w:val="center"/>
            <w:hideMark/>
          </w:tcPr>
          <w:p w14:paraId="7A00D33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CB4ED7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40665C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47AD5E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76C3C7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0,67</w:t>
            </w:r>
          </w:p>
        </w:tc>
        <w:tc>
          <w:tcPr>
            <w:tcW w:w="0" w:type="auto"/>
            <w:tcBorders>
              <w:top w:val="nil"/>
              <w:left w:val="nil"/>
              <w:bottom w:val="single" w:sz="4" w:space="0" w:color="auto"/>
              <w:right w:val="single" w:sz="4" w:space="0" w:color="auto"/>
            </w:tcBorders>
            <w:shd w:val="clear" w:color="auto" w:fill="auto"/>
            <w:vAlign w:val="center"/>
            <w:hideMark/>
          </w:tcPr>
          <w:p w14:paraId="5E5829E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774D1F4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4B5806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20C67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0EBA98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BD2E4C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49F662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21DF6E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295B9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24FA95E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3C55AB6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0B9DC9BC"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BB5F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14:paraId="1850C9E1"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ТЭЦ 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6E5D8E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61ECC2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68BE38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FA5156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B31E17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0,55</w:t>
            </w:r>
          </w:p>
        </w:tc>
        <w:tc>
          <w:tcPr>
            <w:tcW w:w="0" w:type="auto"/>
            <w:tcBorders>
              <w:top w:val="nil"/>
              <w:left w:val="nil"/>
              <w:bottom w:val="single" w:sz="4" w:space="0" w:color="auto"/>
              <w:right w:val="single" w:sz="4" w:space="0" w:color="auto"/>
            </w:tcBorders>
            <w:shd w:val="clear" w:color="auto" w:fill="auto"/>
            <w:vAlign w:val="center"/>
            <w:hideMark/>
          </w:tcPr>
          <w:p w14:paraId="73A340A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58F56B1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A1A326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A0BE26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4FA16A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943370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2A373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3A3C15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C3BEEF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0,95</w:t>
            </w:r>
          </w:p>
        </w:tc>
        <w:tc>
          <w:tcPr>
            <w:tcW w:w="0" w:type="auto"/>
            <w:tcBorders>
              <w:top w:val="nil"/>
              <w:left w:val="nil"/>
              <w:bottom w:val="single" w:sz="4" w:space="0" w:color="auto"/>
              <w:right w:val="single" w:sz="4" w:space="0" w:color="auto"/>
            </w:tcBorders>
            <w:shd w:val="clear" w:color="auto" w:fill="auto"/>
            <w:vAlign w:val="center"/>
            <w:hideMark/>
          </w:tcPr>
          <w:p w14:paraId="124AFF2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622A4B7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2718EE3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0D8E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14:paraId="1B9F260A"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14:paraId="4382FF9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394E36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51E5D20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8B7DD1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40A9A72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0,5</w:t>
            </w:r>
          </w:p>
        </w:tc>
        <w:tc>
          <w:tcPr>
            <w:tcW w:w="0" w:type="auto"/>
            <w:tcBorders>
              <w:top w:val="nil"/>
              <w:left w:val="nil"/>
              <w:bottom w:val="single" w:sz="4" w:space="0" w:color="auto"/>
              <w:right w:val="single" w:sz="4" w:space="0" w:color="auto"/>
            </w:tcBorders>
            <w:shd w:val="clear" w:color="auto" w:fill="auto"/>
            <w:vAlign w:val="center"/>
            <w:hideMark/>
          </w:tcPr>
          <w:p w14:paraId="477F51D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A74C0C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C13D02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F24735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46A3D2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AB8EBD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33D704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70A0CD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79B904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0,86</w:t>
            </w:r>
          </w:p>
        </w:tc>
        <w:tc>
          <w:tcPr>
            <w:tcW w:w="0" w:type="auto"/>
            <w:tcBorders>
              <w:top w:val="nil"/>
              <w:left w:val="nil"/>
              <w:bottom w:val="single" w:sz="4" w:space="0" w:color="auto"/>
              <w:right w:val="single" w:sz="4" w:space="0" w:color="auto"/>
            </w:tcBorders>
            <w:shd w:val="clear" w:color="auto" w:fill="auto"/>
            <w:vAlign w:val="center"/>
            <w:hideMark/>
          </w:tcPr>
          <w:p w14:paraId="55FA335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A90FBC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673C5000"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6BE6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4</w:t>
            </w:r>
          </w:p>
        </w:tc>
        <w:tc>
          <w:tcPr>
            <w:tcW w:w="0" w:type="auto"/>
            <w:tcBorders>
              <w:top w:val="nil"/>
              <w:left w:val="nil"/>
              <w:bottom w:val="single" w:sz="4" w:space="0" w:color="auto"/>
              <w:right w:val="single" w:sz="4" w:space="0" w:color="auto"/>
            </w:tcBorders>
            <w:shd w:val="clear" w:color="000000" w:fill="FFFFFF"/>
            <w:vAlign w:val="center"/>
            <w:hideMark/>
          </w:tcPr>
          <w:p w14:paraId="2073E8F0"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ст. Уржумка</w:t>
            </w:r>
          </w:p>
        </w:tc>
        <w:tc>
          <w:tcPr>
            <w:tcW w:w="0" w:type="auto"/>
            <w:tcBorders>
              <w:top w:val="nil"/>
              <w:left w:val="nil"/>
              <w:bottom w:val="single" w:sz="4" w:space="0" w:color="auto"/>
              <w:right w:val="single" w:sz="4" w:space="0" w:color="auto"/>
            </w:tcBorders>
            <w:shd w:val="clear" w:color="auto" w:fill="auto"/>
            <w:vAlign w:val="center"/>
            <w:hideMark/>
          </w:tcPr>
          <w:p w14:paraId="19BBFF6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5C41F67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998600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5AA07D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36FB047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0,4</w:t>
            </w:r>
          </w:p>
        </w:tc>
        <w:tc>
          <w:tcPr>
            <w:tcW w:w="0" w:type="auto"/>
            <w:tcBorders>
              <w:top w:val="nil"/>
              <w:left w:val="nil"/>
              <w:bottom w:val="single" w:sz="4" w:space="0" w:color="auto"/>
              <w:right w:val="single" w:sz="4" w:space="0" w:color="auto"/>
            </w:tcBorders>
            <w:shd w:val="clear" w:color="auto" w:fill="auto"/>
            <w:vAlign w:val="center"/>
            <w:hideMark/>
          </w:tcPr>
          <w:p w14:paraId="56E728C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D13B16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788CFB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94CA7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526FE6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3F9CB5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0F9DAD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C4D199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4DC55A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0,85</w:t>
            </w:r>
          </w:p>
        </w:tc>
        <w:tc>
          <w:tcPr>
            <w:tcW w:w="0" w:type="auto"/>
            <w:tcBorders>
              <w:top w:val="nil"/>
              <w:left w:val="nil"/>
              <w:bottom w:val="single" w:sz="4" w:space="0" w:color="auto"/>
              <w:right w:val="single" w:sz="4" w:space="0" w:color="auto"/>
            </w:tcBorders>
            <w:shd w:val="clear" w:color="auto" w:fill="auto"/>
            <w:vAlign w:val="center"/>
            <w:hideMark/>
          </w:tcPr>
          <w:p w14:paraId="13CEE7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386D8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11D63953"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601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5</w:t>
            </w:r>
          </w:p>
        </w:tc>
        <w:tc>
          <w:tcPr>
            <w:tcW w:w="0" w:type="auto"/>
            <w:tcBorders>
              <w:top w:val="nil"/>
              <w:left w:val="nil"/>
              <w:bottom w:val="single" w:sz="4" w:space="0" w:color="auto"/>
              <w:right w:val="single" w:sz="4" w:space="0" w:color="auto"/>
            </w:tcBorders>
            <w:shd w:val="clear" w:color="000000" w:fill="FFFFFF"/>
            <w:vAlign w:val="center"/>
            <w:hideMark/>
          </w:tcPr>
          <w:p w14:paraId="1FF256CA"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ООО «НПП «ТехМикс»</w:t>
            </w:r>
          </w:p>
        </w:tc>
        <w:tc>
          <w:tcPr>
            <w:tcW w:w="0" w:type="auto"/>
            <w:tcBorders>
              <w:top w:val="nil"/>
              <w:left w:val="nil"/>
              <w:bottom w:val="single" w:sz="4" w:space="0" w:color="auto"/>
              <w:right w:val="single" w:sz="4" w:space="0" w:color="auto"/>
            </w:tcBorders>
            <w:shd w:val="clear" w:color="auto" w:fill="auto"/>
            <w:vAlign w:val="center"/>
            <w:hideMark/>
          </w:tcPr>
          <w:p w14:paraId="2EF856C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825F08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328841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033A44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4831FF8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0,61</w:t>
            </w:r>
          </w:p>
        </w:tc>
        <w:tc>
          <w:tcPr>
            <w:tcW w:w="0" w:type="auto"/>
            <w:tcBorders>
              <w:top w:val="nil"/>
              <w:left w:val="nil"/>
              <w:bottom w:val="single" w:sz="4" w:space="0" w:color="auto"/>
              <w:right w:val="single" w:sz="4" w:space="0" w:color="auto"/>
            </w:tcBorders>
            <w:shd w:val="clear" w:color="auto" w:fill="auto"/>
            <w:vAlign w:val="center"/>
            <w:hideMark/>
          </w:tcPr>
          <w:p w14:paraId="4123A4D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F76E58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F5052B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7814AA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61A00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E96BBB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7AB264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BE9503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0B7D5B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378F28C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A1CE6F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63BA47E0"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1EE9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6</w:t>
            </w:r>
          </w:p>
        </w:tc>
        <w:tc>
          <w:tcPr>
            <w:tcW w:w="0" w:type="auto"/>
            <w:tcBorders>
              <w:top w:val="nil"/>
              <w:left w:val="nil"/>
              <w:bottom w:val="single" w:sz="4" w:space="0" w:color="auto"/>
              <w:right w:val="single" w:sz="4" w:space="0" w:color="auto"/>
            </w:tcBorders>
            <w:shd w:val="clear" w:color="000000" w:fill="FFFFFF"/>
            <w:vAlign w:val="center"/>
            <w:hideMark/>
          </w:tcPr>
          <w:p w14:paraId="620AA444"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Локальная элект-рокотельная, 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14:paraId="4D4CB23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25F0A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315704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88051A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DC8ED3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0418C1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DA7DC8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BC39A7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A09409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FFEA7D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77A6AB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E5C55D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755891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3778565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0,86</w:t>
            </w:r>
          </w:p>
        </w:tc>
        <w:tc>
          <w:tcPr>
            <w:tcW w:w="0" w:type="auto"/>
            <w:tcBorders>
              <w:top w:val="nil"/>
              <w:left w:val="nil"/>
              <w:bottom w:val="single" w:sz="4" w:space="0" w:color="auto"/>
              <w:right w:val="single" w:sz="4" w:space="0" w:color="auto"/>
            </w:tcBorders>
            <w:shd w:val="clear" w:color="auto" w:fill="auto"/>
            <w:vAlign w:val="center"/>
            <w:hideMark/>
          </w:tcPr>
          <w:p w14:paraId="1E947F6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1E75BD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3E38208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644C3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7</w:t>
            </w:r>
          </w:p>
        </w:tc>
        <w:tc>
          <w:tcPr>
            <w:tcW w:w="0" w:type="auto"/>
            <w:tcBorders>
              <w:top w:val="nil"/>
              <w:left w:val="nil"/>
              <w:bottom w:val="single" w:sz="4" w:space="0" w:color="auto"/>
              <w:right w:val="single" w:sz="4" w:space="0" w:color="auto"/>
            </w:tcBorders>
            <w:shd w:val="clear" w:color="000000" w:fill="FFFFFF"/>
            <w:vAlign w:val="center"/>
            <w:hideMark/>
          </w:tcPr>
          <w:p w14:paraId="2ECDC7A2"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277054E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B765E4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70C091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C5606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610B1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0,69</w:t>
            </w:r>
          </w:p>
        </w:tc>
        <w:tc>
          <w:tcPr>
            <w:tcW w:w="0" w:type="auto"/>
            <w:tcBorders>
              <w:top w:val="nil"/>
              <w:left w:val="nil"/>
              <w:bottom w:val="single" w:sz="4" w:space="0" w:color="auto"/>
              <w:right w:val="single" w:sz="4" w:space="0" w:color="auto"/>
            </w:tcBorders>
            <w:shd w:val="clear" w:color="auto" w:fill="auto"/>
            <w:vAlign w:val="center"/>
            <w:hideMark/>
          </w:tcPr>
          <w:p w14:paraId="1964305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339E2D9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47494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7D3F43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94C319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B16C79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3F2E67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880F09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59AF75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650FDC0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2C7922C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21A0526B"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3EA8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8</w:t>
            </w:r>
          </w:p>
        </w:tc>
        <w:tc>
          <w:tcPr>
            <w:tcW w:w="0" w:type="auto"/>
            <w:tcBorders>
              <w:top w:val="nil"/>
              <w:left w:val="nil"/>
              <w:bottom w:val="single" w:sz="4" w:space="0" w:color="auto"/>
              <w:right w:val="single" w:sz="4" w:space="0" w:color="auto"/>
            </w:tcBorders>
            <w:shd w:val="clear" w:color="000000" w:fill="FFFFFF"/>
            <w:vAlign w:val="center"/>
            <w:hideMark/>
          </w:tcPr>
          <w:p w14:paraId="6A881115"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10431A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8F1205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572998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879837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8B42D6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0,75</w:t>
            </w:r>
          </w:p>
        </w:tc>
        <w:tc>
          <w:tcPr>
            <w:tcW w:w="0" w:type="auto"/>
            <w:tcBorders>
              <w:top w:val="nil"/>
              <w:left w:val="nil"/>
              <w:bottom w:val="single" w:sz="4" w:space="0" w:color="auto"/>
              <w:right w:val="single" w:sz="4" w:space="0" w:color="auto"/>
            </w:tcBorders>
            <w:shd w:val="clear" w:color="auto" w:fill="auto"/>
            <w:vAlign w:val="center"/>
            <w:hideMark/>
          </w:tcPr>
          <w:p w14:paraId="333E16A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6FF8609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69E126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9344D4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685C3E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4B8913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7A6C15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3541DD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D08B46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0,97</w:t>
            </w:r>
          </w:p>
        </w:tc>
        <w:tc>
          <w:tcPr>
            <w:tcW w:w="0" w:type="auto"/>
            <w:tcBorders>
              <w:top w:val="nil"/>
              <w:left w:val="nil"/>
              <w:bottom w:val="single" w:sz="4" w:space="0" w:color="auto"/>
              <w:right w:val="single" w:sz="4" w:space="0" w:color="auto"/>
            </w:tcBorders>
            <w:shd w:val="clear" w:color="auto" w:fill="auto"/>
            <w:vAlign w:val="center"/>
            <w:hideMark/>
          </w:tcPr>
          <w:p w14:paraId="41FD358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29FB1D5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43F846D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8689D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9</w:t>
            </w:r>
          </w:p>
        </w:tc>
        <w:tc>
          <w:tcPr>
            <w:tcW w:w="0" w:type="auto"/>
            <w:tcBorders>
              <w:top w:val="nil"/>
              <w:left w:val="nil"/>
              <w:bottom w:val="single" w:sz="4" w:space="0" w:color="auto"/>
              <w:right w:val="single" w:sz="4" w:space="0" w:color="auto"/>
            </w:tcBorders>
            <w:shd w:val="clear" w:color="000000" w:fill="FFFFFF"/>
            <w:vAlign w:val="center"/>
            <w:hideMark/>
          </w:tcPr>
          <w:p w14:paraId="2A63EFED"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56F82E9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A211CD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35D56B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ED3FA0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452ABE3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0,49</w:t>
            </w:r>
          </w:p>
        </w:tc>
        <w:tc>
          <w:tcPr>
            <w:tcW w:w="0" w:type="auto"/>
            <w:tcBorders>
              <w:top w:val="nil"/>
              <w:left w:val="nil"/>
              <w:bottom w:val="single" w:sz="4" w:space="0" w:color="auto"/>
              <w:right w:val="single" w:sz="4" w:space="0" w:color="auto"/>
            </w:tcBorders>
            <w:shd w:val="clear" w:color="auto" w:fill="auto"/>
            <w:vAlign w:val="center"/>
            <w:hideMark/>
          </w:tcPr>
          <w:p w14:paraId="13CF691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16FF8AE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480507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99C37A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90EF72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E2B661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1F81D3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6852B3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3DD6750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0,899</w:t>
            </w:r>
          </w:p>
        </w:tc>
        <w:tc>
          <w:tcPr>
            <w:tcW w:w="0" w:type="auto"/>
            <w:tcBorders>
              <w:top w:val="nil"/>
              <w:left w:val="nil"/>
              <w:bottom w:val="single" w:sz="4" w:space="0" w:color="auto"/>
              <w:right w:val="single" w:sz="4" w:space="0" w:color="auto"/>
            </w:tcBorders>
            <w:shd w:val="clear" w:color="auto" w:fill="auto"/>
            <w:vAlign w:val="center"/>
            <w:hideMark/>
          </w:tcPr>
          <w:p w14:paraId="6753736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77F915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3F9218D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1BC4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10</w:t>
            </w:r>
          </w:p>
        </w:tc>
        <w:tc>
          <w:tcPr>
            <w:tcW w:w="0" w:type="auto"/>
            <w:tcBorders>
              <w:top w:val="nil"/>
              <w:left w:val="nil"/>
              <w:bottom w:val="single" w:sz="4" w:space="0" w:color="auto"/>
              <w:right w:val="single" w:sz="4" w:space="0" w:color="auto"/>
            </w:tcBorders>
            <w:shd w:val="clear" w:color="000000" w:fill="FFFFFF"/>
            <w:vAlign w:val="center"/>
            <w:hideMark/>
          </w:tcPr>
          <w:p w14:paraId="7161EA41"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5464AB5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350ECA0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6A489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F6E8F1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F74F3F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0,82</w:t>
            </w:r>
          </w:p>
        </w:tc>
        <w:tc>
          <w:tcPr>
            <w:tcW w:w="0" w:type="auto"/>
            <w:tcBorders>
              <w:top w:val="nil"/>
              <w:left w:val="nil"/>
              <w:bottom w:val="single" w:sz="4" w:space="0" w:color="auto"/>
              <w:right w:val="single" w:sz="4" w:space="0" w:color="auto"/>
            </w:tcBorders>
            <w:shd w:val="clear" w:color="auto" w:fill="auto"/>
            <w:vAlign w:val="center"/>
            <w:hideMark/>
          </w:tcPr>
          <w:p w14:paraId="44C15AC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8C42F6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95A60B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B3D73C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F9023B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7B7E03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420FCD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091792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7E2E42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565885F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1D1812B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537EB097"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F082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14:paraId="3B79A906"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45561C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39510F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8B8FB0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B83C5F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94F517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12F4A11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DD5A46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8121A6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98CBB3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6F6EAD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99D483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1E7A89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F3C720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CEEDB4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525EBB6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174880B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40A1B4B7"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96EF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12</w:t>
            </w:r>
          </w:p>
        </w:tc>
        <w:tc>
          <w:tcPr>
            <w:tcW w:w="0" w:type="auto"/>
            <w:tcBorders>
              <w:top w:val="nil"/>
              <w:left w:val="nil"/>
              <w:bottom w:val="single" w:sz="4" w:space="0" w:color="auto"/>
              <w:right w:val="single" w:sz="4" w:space="0" w:color="auto"/>
            </w:tcBorders>
            <w:shd w:val="clear" w:color="000000" w:fill="FFFFFF"/>
            <w:vAlign w:val="center"/>
            <w:hideMark/>
          </w:tcPr>
          <w:p w14:paraId="2232D8F7"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13BA506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DAB3CA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D41FC0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76F597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5C7DC6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0,85</w:t>
            </w:r>
          </w:p>
        </w:tc>
        <w:tc>
          <w:tcPr>
            <w:tcW w:w="0" w:type="auto"/>
            <w:tcBorders>
              <w:top w:val="nil"/>
              <w:left w:val="nil"/>
              <w:bottom w:val="single" w:sz="4" w:space="0" w:color="auto"/>
              <w:right w:val="single" w:sz="4" w:space="0" w:color="auto"/>
            </w:tcBorders>
            <w:shd w:val="clear" w:color="auto" w:fill="auto"/>
            <w:vAlign w:val="center"/>
            <w:hideMark/>
          </w:tcPr>
          <w:p w14:paraId="2F605C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ECE38D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867A4B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B25D53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570B02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F22FC5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C389C6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2D6129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3993CA2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75BFF75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c>
          <w:tcPr>
            <w:tcW w:w="0" w:type="auto"/>
            <w:tcBorders>
              <w:top w:val="nil"/>
              <w:left w:val="nil"/>
              <w:bottom w:val="single" w:sz="4" w:space="0" w:color="auto"/>
              <w:right w:val="single" w:sz="4" w:space="0" w:color="auto"/>
            </w:tcBorders>
            <w:shd w:val="clear" w:color="auto" w:fill="auto"/>
            <w:vAlign w:val="center"/>
            <w:hideMark/>
          </w:tcPr>
          <w:p w14:paraId="60809A0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высоконадежная</w:t>
            </w:r>
          </w:p>
        </w:tc>
      </w:tr>
      <w:tr w:rsidR="00FF4E0A" w:rsidRPr="00FF4E0A" w14:paraId="451A37DF"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EB6D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13</w:t>
            </w:r>
          </w:p>
        </w:tc>
        <w:tc>
          <w:tcPr>
            <w:tcW w:w="0" w:type="auto"/>
            <w:tcBorders>
              <w:top w:val="nil"/>
              <w:left w:val="nil"/>
              <w:bottom w:val="single" w:sz="4" w:space="0" w:color="auto"/>
              <w:right w:val="single" w:sz="4" w:space="0" w:color="auto"/>
            </w:tcBorders>
            <w:shd w:val="clear" w:color="000000" w:fill="FFFFFF"/>
            <w:vAlign w:val="center"/>
            <w:hideMark/>
          </w:tcPr>
          <w:p w14:paraId="61D8E7DD"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14:paraId="5943E4F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CB4F11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490D84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3C5804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0,2</w:t>
            </w:r>
          </w:p>
        </w:tc>
        <w:tc>
          <w:tcPr>
            <w:tcW w:w="0" w:type="auto"/>
            <w:tcBorders>
              <w:top w:val="nil"/>
              <w:left w:val="nil"/>
              <w:bottom w:val="single" w:sz="4" w:space="0" w:color="auto"/>
              <w:right w:val="single" w:sz="4" w:space="0" w:color="auto"/>
            </w:tcBorders>
            <w:shd w:val="clear" w:color="auto" w:fill="auto"/>
            <w:vAlign w:val="center"/>
            <w:hideMark/>
          </w:tcPr>
          <w:p w14:paraId="6AD7A40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w:t>
            </w:r>
          </w:p>
        </w:tc>
        <w:tc>
          <w:tcPr>
            <w:tcW w:w="0" w:type="auto"/>
            <w:tcBorders>
              <w:top w:val="nil"/>
              <w:left w:val="nil"/>
              <w:bottom w:val="single" w:sz="4" w:space="0" w:color="auto"/>
              <w:right w:val="single" w:sz="4" w:space="0" w:color="auto"/>
            </w:tcBorders>
            <w:shd w:val="clear" w:color="auto" w:fill="auto"/>
            <w:vAlign w:val="center"/>
            <w:hideMark/>
          </w:tcPr>
          <w:p w14:paraId="6DBD424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0A4FA4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423720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EDB564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F88ED4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303ABC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EE1320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04A113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14842CF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0,81</w:t>
            </w:r>
          </w:p>
        </w:tc>
        <w:tc>
          <w:tcPr>
            <w:tcW w:w="0" w:type="auto"/>
            <w:tcBorders>
              <w:top w:val="nil"/>
              <w:left w:val="nil"/>
              <w:bottom w:val="single" w:sz="4" w:space="0" w:color="auto"/>
              <w:right w:val="single" w:sz="4" w:space="0" w:color="auto"/>
            </w:tcBorders>
            <w:shd w:val="clear" w:color="auto" w:fill="auto"/>
            <w:vAlign w:val="center"/>
            <w:hideMark/>
          </w:tcPr>
          <w:p w14:paraId="2DBD2D5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D8011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50AB141F"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DE494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14</w:t>
            </w:r>
          </w:p>
        </w:tc>
        <w:tc>
          <w:tcPr>
            <w:tcW w:w="0" w:type="auto"/>
            <w:tcBorders>
              <w:top w:val="nil"/>
              <w:left w:val="nil"/>
              <w:bottom w:val="single" w:sz="4" w:space="0" w:color="auto"/>
              <w:right w:val="single" w:sz="4" w:space="0" w:color="auto"/>
            </w:tcBorders>
            <w:shd w:val="clear" w:color="000000" w:fill="FFFFFF"/>
            <w:vAlign w:val="center"/>
            <w:hideMark/>
          </w:tcPr>
          <w:p w14:paraId="7FAE8F92"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пос. Дегтярка</w:t>
            </w:r>
          </w:p>
        </w:tc>
        <w:tc>
          <w:tcPr>
            <w:tcW w:w="0" w:type="auto"/>
            <w:tcBorders>
              <w:top w:val="nil"/>
              <w:left w:val="nil"/>
              <w:bottom w:val="single" w:sz="4" w:space="0" w:color="auto"/>
              <w:right w:val="single" w:sz="4" w:space="0" w:color="auto"/>
            </w:tcBorders>
            <w:shd w:val="clear" w:color="auto" w:fill="auto"/>
            <w:vAlign w:val="center"/>
            <w:hideMark/>
          </w:tcPr>
          <w:p w14:paraId="66C6BF4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1A4447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5E4060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7C8821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0,2</w:t>
            </w:r>
          </w:p>
        </w:tc>
        <w:tc>
          <w:tcPr>
            <w:tcW w:w="0" w:type="auto"/>
            <w:tcBorders>
              <w:top w:val="nil"/>
              <w:left w:val="nil"/>
              <w:bottom w:val="single" w:sz="4" w:space="0" w:color="auto"/>
              <w:right w:val="single" w:sz="4" w:space="0" w:color="auto"/>
            </w:tcBorders>
            <w:shd w:val="clear" w:color="auto" w:fill="auto"/>
            <w:vAlign w:val="center"/>
            <w:hideMark/>
          </w:tcPr>
          <w:p w14:paraId="423307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0,91</w:t>
            </w:r>
          </w:p>
        </w:tc>
        <w:tc>
          <w:tcPr>
            <w:tcW w:w="0" w:type="auto"/>
            <w:tcBorders>
              <w:top w:val="nil"/>
              <w:left w:val="nil"/>
              <w:bottom w:val="single" w:sz="4" w:space="0" w:color="auto"/>
              <w:right w:val="single" w:sz="4" w:space="0" w:color="auto"/>
            </w:tcBorders>
            <w:shd w:val="clear" w:color="auto" w:fill="auto"/>
            <w:vAlign w:val="center"/>
            <w:hideMark/>
          </w:tcPr>
          <w:p w14:paraId="3AC477C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1E32DA5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FF004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5F96AC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C8187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048FED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B666E1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399D09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1EE48DE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0,83</w:t>
            </w:r>
          </w:p>
        </w:tc>
        <w:tc>
          <w:tcPr>
            <w:tcW w:w="0" w:type="auto"/>
            <w:tcBorders>
              <w:top w:val="nil"/>
              <w:left w:val="nil"/>
              <w:bottom w:val="single" w:sz="4" w:space="0" w:color="auto"/>
              <w:right w:val="single" w:sz="4" w:space="0" w:color="auto"/>
            </w:tcBorders>
            <w:shd w:val="clear" w:color="auto" w:fill="auto"/>
            <w:vAlign w:val="center"/>
            <w:hideMark/>
          </w:tcPr>
          <w:p w14:paraId="41245DE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B32A32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790D856A"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2FBF2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15</w:t>
            </w:r>
          </w:p>
        </w:tc>
        <w:tc>
          <w:tcPr>
            <w:tcW w:w="0" w:type="auto"/>
            <w:tcBorders>
              <w:top w:val="nil"/>
              <w:left w:val="nil"/>
              <w:bottom w:val="single" w:sz="4" w:space="0" w:color="auto"/>
              <w:right w:val="single" w:sz="4" w:space="0" w:color="auto"/>
            </w:tcBorders>
            <w:shd w:val="clear" w:color="000000" w:fill="FFFFFF"/>
            <w:vAlign w:val="center"/>
            <w:hideMark/>
          </w:tcPr>
          <w:p w14:paraId="18C434F9"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14:paraId="3A31021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529C05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2DC5765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B5AD20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0,2</w:t>
            </w:r>
          </w:p>
        </w:tc>
        <w:tc>
          <w:tcPr>
            <w:tcW w:w="0" w:type="auto"/>
            <w:tcBorders>
              <w:top w:val="nil"/>
              <w:left w:val="nil"/>
              <w:bottom w:val="single" w:sz="4" w:space="0" w:color="auto"/>
              <w:right w:val="single" w:sz="4" w:space="0" w:color="auto"/>
            </w:tcBorders>
            <w:shd w:val="clear" w:color="auto" w:fill="auto"/>
            <w:vAlign w:val="center"/>
            <w:hideMark/>
          </w:tcPr>
          <w:p w14:paraId="36386D9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0,98</w:t>
            </w:r>
          </w:p>
        </w:tc>
        <w:tc>
          <w:tcPr>
            <w:tcW w:w="0" w:type="auto"/>
            <w:tcBorders>
              <w:top w:val="nil"/>
              <w:left w:val="nil"/>
              <w:bottom w:val="single" w:sz="4" w:space="0" w:color="auto"/>
              <w:right w:val="single" w:sz="4" w:space="0" w:color="auto"/>
            </w:tcBorders>
            <w:shd w:val="clear" w:color="auto" w:fill="auto"/>
            <w:vAlign w:val="center"/>
            <w:hideMark/>
          </w:tcPr>
          <w:p w14:paraId="2DD1679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580D47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A64B32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43A912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5E03E4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6C2A00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8141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0BF42E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475B4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0,85</w:t>
            </w:r>
          </w:p>
        </w:tc>
        <w:tc>
          <w:tcPr>
            <w:tcW w:w="0" w:type="auto"/>
            <w:tcBorders>
              <w:top w:val="nil"/>
              <w:left w:val="nil"/>
              <w:bottom w:val="single" w:sz="4" w:space="0" w:color="auto"/>
              <w:right w:val="single" w:sz="4" w:space="0" w:color="auto"/>
            </w:tcBorders>
            <w:shd w:val="clear" w:color="auto" w:fill="auto"/>
            <w:vAlign w:val="center"/>
            <w:hideMark/>
          </w:tcPr>
          <w:p w14:paraId="52AB370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D6BBBB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1C98D0CC"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C4323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16</w:t>
            </w:r>
          </w:p>
        </w:tc>
        <w:tc>
          <w:tcPr>
            <w:tcW w:w="0" w:type="auto"/>
            <w:tcBorders>
              <w:top w:val="nil"/>
              <w:left w:val="nil"/>
              <w:bottom w:val="single" w:sz="4" w:space="0" w:color="auto"/>
              <w:right w:val="single" w:sz="4" w:space="0" w:color="auto"/>
            </w:tcBorders>
            <w:shd w:val="clear" w:color="000000" w:fill="FFFFFF"/>
            <w:vAlign w:val="center"/>
            <w:hideMark/>
          </w:tcPr>
          <w:p w14:paraId="7FC72172"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155B1ED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3BA942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7D1FCD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DDDED8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65EDD53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01A81C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3F118A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4C114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840346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2280CB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57BCCF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97445A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CA1018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7C4FE3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0,81</w:t>
            </w:r>
          </w:p>
        </w:tc>
        <w:tc>
          <w:tcPr>
            <w:tcW w:w="0" w:type="auto"/>
            <w:tcBorders>
              <w:top w:val="nil"/>
              <w:left w:val="nil"/>
              <w:bottom w:val="single" w:sz="4" w:space="0" w:color="auto"/>
              <w:right w:val="single" w:sz="4" w:space="0" w:color="auto"/>
            </w:tcBorders>
            <w:shd w:val="clear" w:color="auto" w:fill="auto"/>
            <w:vAlign w:val="center"/>
            <w:hideMark/>
          </w:tcPr>
          <w:p w14:paraId="3B59AA8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9F08E8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571489F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EF06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17</w:t>
            </w:r>
          </w:p>
        </w:tc>
        <w:tc>
          <w:tcPr>
            <w:tcW w:w="0" w:type="auto"/>
            <w:tcBorders>
              <w:top w:val="nil"/>
              <w:left w:val="nil"/>
              <w:bottom w:val="single" w:sz="4" w:space="0" w:color="auto"/>
              <w:right w:val="single" w:sz="4" w:space="0" w:color="auto"/>
            </w:tcBorders>
            <w:shd w:val="clear" w:color="000000" w:fill="FFFFFF"/>
            <w:vAlign w:val="center"/>
            <w:hideMark/>
          </w:tcPr>
          <w:p w14:paraId="5FA9BEDD"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№9</w:t>
            </w:r>
          </w:p>
        </w:tc>
        <w:tc>
          <w:tcPr>
            <w:tcW w:w="0" w:type="auto"/>
            <w:tcBorders>
              <w:top w:val="nil"/>
              <w:left w:val="nil"/>
              <w:bottom w:val="single" w:sz="4" w:space="0" w:color="auto"/>
              <w:right w:val="single" w:sz="4" w:space="0" w:color="auto"/>
            </w:tcBorders>
            <w:shd w:val="clear" w:color="auto" w:fill="auto"/>
            <w:vAlign w:val="center"/>
            <w:hideMark/>
          </w:tcPr>
          <w:p w14:paraId="0E0C12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02EC02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C8D364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067696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4A42899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0,22</w:t>
            </w:r>
          </w:p>
        </w:tc>
        <w:tc>
          <w:tcPr>
            <w:tcW w:w="0" w:type="auto"/>
            <w:tcBorders>
              <w:top w:val="nil"/>
              <w:left w:val="nil"/>
              <w:bottom w:val="single" w:sz="4" w:space="0" w:color="auto"/>
              <w:right w:val="single" w:sz="4" w:space="0" w:color="auto"/>
            </w:tcBorders>
            <w:shd w:val="clear" w:color="auto" w:fill="auto"/>
            <w:vAlign w:val="center"/>
            <w:hideMark/>
          </w:tcPr>
          <w:p w14:paraId="75A4B66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AF74E4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C82321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9C8565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5A584C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9E478A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CF6544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10BC99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C41564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0,77</w:t>
            </w:r>
          </w:p>
        </w:tc>
        <w:tc>
          <w:tcPr>
            <w:tcW w:w="0" w:type="auto"/>
            <w:tcBorders>
              <w:top w:val="nil"/>
              <w:left w:val="nil"/>
              <w:bottom w:val="single" w:sz="4" w:space="0" w:color="auto"/>
              <w:right w:val="single" w:sz="4" w:space="0" w:color="auto"/>
            </w:tcBorders>
            <w:shd w:val="clear" w:color="auto" w:fill="auto"/>
            <w:vAlign w:val="center"/>
            <w:hideMark/>
          </w:tcPr>
          <w:p w14:paraId="619708D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A3B7C1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1EACC316"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CF20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18</w:t>
            </w:r>
          </w:p>
        </w:tc>
        <w:tc>
          <w:tcPr>
            <w:tcW w:w="0" w:type="auto"/>
            <w:tcBorders>
              <w:top w:val="nil"/>
              <w:left w:val="nil"/>
              <w:bottom w:val="single" w:sz="4" w:space="0" w:color="auto"/>
              <w:right w:val="single" w:sz="4" w:space="0" w:color="auto"/>
            </w:tcBorders>
            <w:shd w:val="clear" w:color="000000" w:fill="FFFFFF"/>
            <w:vAlign w:val="center"/>
            <w:hideMark/>
          </w:tcPr>
          <w:p w14:paraId="07DE3D68"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14:paraId="73E6751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B275AB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5FD0B48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4AAEEA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0C92FC7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0,35</w:t>
            </w:r>
          </w:p>
        </w:tc>
        <w:tc>
          <w:tcPr>
            <w:tcW w:w="0" w:type="auto"/>
            <w:tcBorders>
              <w:top w:val="nil"/>
              <w:left w:val="nil"/>
              <w:bottom w:val="single" w:sz="4" w:space="0" w:color="auto"/>
              <w:right w:val="single" w:sz="4" w:space="0" w:color="auto"/>
            </w:tcBorders>
            <w:shd w:val="clear" w:color="auto" w:fill="auto"/>
            <w:vAlign w:val="center"/>
            <w:hideMark/>
          </w:tcPr>
          <w:p w14:paraId="7DEC8C7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6D4A6C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70E6D4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F82AF3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38948F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4C21AF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590E4F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2ABFDB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B32361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0,82</w:t>
            </w:r>
          </w:p>
        </w:tc>
        <w:tc>
          <w:tcPr>
            <w:tcW w:w="0" w:type="auto"/>
            <w:tcBorders>
              <w:top w:val="nil"/>
              <w:left w:val="nil"/>
              <w:bottom w:val="single" w:sz="4" w:space="0" w:color="auto"/>
              <w:right w:val="single" w:sz="4" w:space="0" w:color="auto"/>
            </w:tcBorders>
            <w:shd w:val="clear" w:color="auto" w:fill="auto"/>
            <w:vAlign w:val="center"/>
            <w:hideMark/>
          </w:tcPr>
          <w:p w14:paraId="6052091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6329C8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48395E6E"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4F21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19</w:t>
            </w:r>
          </w:p>
        </w:tc>
        <w:tc>
          <w:tcPr>
            <w:tcW w:w="0" w:type="auto"/>
            <w:tcBorders>
              <w:top w:val="nil"/>
              <w:left w:val="nil"/>
              <w:bottom w:val="single" w:sz="4" w:space="0" w:color="auto"/>
              <w:right w:val="single" w:sz="4" w:space="0" w:color="auto"/>
            </w:tcBorders>
            <w:shd w:val="clear" w:color="000000" w:fill="FFFFFF"/>
            <w:vAlign w:val="center"/>
            <w:hideMark/>
          </w:tcPr>
          <w:p w14:paraId="72893B8B"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СОШ №5 (29)</w:t>
            </w:r>
          </w:p>
        </w:tc>
        <w:tc>
          <w:tcPr>
            <w:tcW w:w="0" w:type="auto"/>
            <w:tcBorders>
              <w:top w:val="nil"/>
              <w:left w:val="nil"/>
              <w:bottom w:val="single" w:sz="4" w:space="0" w:color="auto"/>
              <w:right w:val="single" w:sz="4" w:space="0" w:color="auto"/>
            </w:tcBorders>
            <w:shd w:val="clear" w:color="auto" w:fill="auto"/>
            <w:vAlign w:val="center"/>
            <w:hideMark/>
          </w:tcPr>
          <w:p w14:paraId="15BE2AC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3B7AC6E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02DDD9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A99E65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6D27137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0,52</w:t>
            </w:r>
          </w:p>
        </w:tc>
        <w:tc>
          <w:tcPr>
            <w:tcW w:w="0" w:type="auto"/>
            <w:tcBorders>
              <w:top w:val="nil"/>
              <w:left w:val="nil"/>
              <w:bottom w:val="single" w:sz="4" w:space="0" w:color="auto"/>
              <w:right w:val="single" w:sz="4" w:space="0" w:color="auto"/>
            </w:tcBorders>
            <w:shd w:val="clear" w:color="auto" w:fill="auto"/>
            <w:vAlign w:val="center"/>
            <w:hideMark/>
          </w:tcPr>
          <w:p w14:paraId="0F219C7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177D110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401D93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5F6A68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25FBF4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E398A5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07C0D8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21F04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AEA452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0,81</w:t>
            </w:r>
          </w:p>
        </w:tc>
        <w:tc>
          <w:tcPr>
            <w:tcW w:w="0" w:type="auto"/>
            <w:tcBorders>
              <w:top w:val="nil"/>
              <w:left w:val="nil"/>
              <w:bottom w:val="single" w:sz="4" w:space="0" w:color="auto"/>
              <w:right w:val="single" w:sz="4" w:space="0" w:color="auto"/>
            </w:tcBorders>
            <w:shd w:val="clear" w:color="auto" w:fill="auto"/>
            <w:vAlign w:val="center"/>
            <w:hideMark/>
          </w:tcPr>
          <w:p w14:paraId="086CB7E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DD6E5C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2475864C"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86DB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20</w:t>
            </w:r>
          </w:p>
        </w:tc>
        <w:tc>
          <w:tcPr>
            <w:tcW w:w="0" w:type="auto"/>
            <w:tcBorders>
              <w:top w:val="nil"/>
              <w:left w:val="nil"/>
              <w:bottom w:val="single" w:sz="4" w:space="0" w:color="auto"/>
              <w:right w:val="single" w:sz="4" w:space="0" w:color="auto"/>
            </w:tcBorders>
            <w:shd w:val="clear" w:color="000000" w:fill="FFFFFF"/>
            <w:vAlign w:val="center"/>
            <w:hideMark/>
          </w:tcPr>
          <w:p w14:paraId="7EC5D174"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СОШ №90 (41)</w:t>
            </w:r>
          </w:p>
        </w:tc>
        <w:tc>
          <w:tcPr>
            <w:tcW w:w="0" w:type="auto"/>
            <w:tcBorders>
              <w:top w:val="nil"/>
              <w:left w:val="nil"/>
              <w:bottom w:val="single" w:sz="4" w:space="0" w:color="auto"/>
              <w:right w:val="single" w:sz="4" w:space="0" w:color="auto"/>
            </w:tcBorders>
            <w:shd w:val="clear" w:color="auto" w:fill="auto"/>
            <w:vAlign w:val="center"/>
            <w:hideMark/>
          </w:tcPr>
          <w:p w14:paraId="0601566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C5BE88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CF5928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404654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57ADE28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0,96</w:t>
            </w:r>
          </w:p>
        </w:tc>
        <w:tc>
          <w:tcPr>
            <w:tcW w:w="0" w:type="auto"/>
            <w:tcBorders>
              <w:top w:val="nil"/>
              <w:left w:val="nil"/>
              <w:bottom w:val="single" w:sz="4" w:space="0" w:color="auto"/>
              <w:right w:val="single" w:sz="4" w:space="0" w:color="auto"/>
            </w:tcBorders>
            <w:shd w:val="clear" w:color="auto" w:fill="auto"/>
            <w:vAlign w:val="center"/>
            <w:hideMark/>
          </w:tcPr>
          <w:p w14:paraId="44D751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36E83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1AA66C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134D00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21E900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988992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867B4E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D93A59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144430A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0,85</w:t>
            </w:r>
          </w:p>
        </w:tc>
        <w:tc>
          <w:tcPr>
            <w:tcW w:w="0" w:type="auto"/>
            <w:tcBorders>
              <w:top w:val="nil"/>
              <w:left w:val="nil"/>
              <w:bottom w:val="single" w:sz="4" w:space="0" w:color="auto"/>
              <w:right w:val="single" w:sz="4" w:space="0" w:color="auto"/>
            </w:tcBorders>
            <w:shd w:val="clear" w:color="auto" w:fill="auto"/>
            <w:vAlign w:val="center"/>
            <w:hideMark/>
          </w:tcPr>
          <w:p w14:paraId="170B433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61F93C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6B3815C0"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DEA4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21</w:t>
            </w:r>
          </w:p>
        </w:tc>
        <w:tc>
          <w:tcPr>
            <w:tcW w:w="0" w:type="auto"/>
            <w:tcBorders>
              <w:top w:val="nil"/>
              <w:left w:val="nil"/>
              <w:bottom w:val="single" w:sz="4" w:space="0" w:color="auto"/>
              <w:right w:val="single" w:sz="4" w:space="0" w:color="auto"/>
            </w:tcBorders>
            <w:shd w:val="clear" w:color="000000" w:fill="FFFFFF"/>
            <w:vAlign w:val="center"/>
            <w:hideMark/>
          </w:tcPr>
          <w:p w14:paraId="6A006E84"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14:paraId="2D9CB2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F88A99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8DF56A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B0D340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249253E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CA895F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A8DD33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DEBA39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3EFB8D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E91DF3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D2C86F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0435B2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30B8B7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CF2B1A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0,86</w:t>
            </w:r>
          </w:p>
        </w:tc>
        <w:tc>
          <w:tcPr>
            <w:tcW w:w="0" w:type="auto"/>
            <w:tcBorders>
              <w:top w:val="nil"/>
              <w:left w:val="nil"/>
              <w:bottom w:val="single" w:sz="4" w:space="0" w:color="auto"/>
              <w:right w:val="single" w:sz="4" w:space="0" w:color="auto"/>
            </w:tcBorders>
            <w:shd w:val="clear" w:color="auto" w:fill="auto"/>
            <w:vAlign w:val="center"/>
            <w:hideMark/>
          </w:tcPr>
          <w:p w14:paraId="0595D71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06A5B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3B8E1DD8"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A7492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22</w:t>
            </w:r>
          </w:p>
        </w:tc>
        <w:tc>
          <w:tcPr>
            <w:tcW w:w="0" w:type="auto"/>
            <w:tcBorders>
              <w:top w:val="nil"/>
              <w:left w:val="nil"/>
              <w:bottom w:val="single" w:sz="4" w:space="0" w:color="auto"/>
              <w:right w:val="single" w:sz="4" w:space="0" w:color="auto"/>
            </w:tcBorders>
            <w:shd w:val="clear" w:color="000000" w:fill="FFFFFF"/>
            <w:vAlign w:val="center"/>
            <w:hideMark/>
          </w:tcPr>
          <w:p w14:paraId="69AD63DB"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СОШ №1 (20)</w:t>
            </w:r>
          </w:p>
        </w:tc>
        <w:tc>
          <w:tcPr>
            <w:tcW w:w="0" w:type="auto"/>
            <w:tcBorders>
              <w:top w:val="nil"/>
              <w:left w:val="nil"/>
              <w:bottom w:val="single" w:sz="4" w:space="0" w:color="auto"/>
              <w:right w:val="single" w:sz="4" w:space="0" w:color="auto"/>
            </w:tcBorders>
            <w:shd w:val="clear" w:color="auto" w:fill="auto"/>
            <w:vAlign w:val="center"/>
            <w:hideMark/>
          </w:tcPr>
          <w:p w14:paraId="3BDCC5D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F9E978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229033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A6E478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13B9DB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0,38</w:t>
            </w:r>
          </w:p>
        </w:tc>
        <w:tc>
          <w:tcPr>
            <w:tcW w:w="0" w:type="auto"/>
            <w:tcBorders>
              <w:top w:val="nil"/>
              <w:left w:val="nil"/>
              <w:bottom w:val="single" w:sz="4" w:space="0" w:color="auto"/>
              <w:right w:val="single" w:sz="4" w:space="0" w:color="auto"/>
            </w:tcBorders>
            <w:shd w:val="clear" w:color="auto" w:fill="auto"/>
            <w:vAlign w:val="center"/>
            <w:hideMark/>
          </w:tcPr>
          <w:p w14:paraId="5C26D42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58A6CD4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21D7A6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FED8CF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744FD5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CB82C9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092FD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206EE1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EE93DF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0,83</w:t>
            </w:r>
          </w:p>
        </w:tc>
        <w:tc>
          <w:tcPr>
            <w:tcW w:w="0" w:type="auto"/>
            <w:tcBorders>
              <w:top w:val="nil"/>
              <w:left w:val="nil"/>
              <w:bottom w:val="single" w:sz="4" w:space="0" w:color="auto"/>
              <w:right w:val="single" w:sz="4" w:space="0" w:color="auto"/>
            </w:tcBorders>
            <w:shd w:val="clear" w:color="auto" w:fill="auto"/>
            <w:vAlign w:val="center"/>
            <w:hideMark/>
          </w:tcPr>
          <w:p w14:paraId="34FB743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DA55A8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1228E4DB"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BC18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23</w:t>
            </w:r>
          </w:p>
        </w:tc>
        <w:tc>
          <w:tcPr>
            <w:tcW w:w="0" w:type="auto"/>
            <w:tcBorders>
              <w:top w:val="nil"/>
              <w:left w:val="nil"/>
              <w:bottom w:val="single" w:sz="4" w:space="0" w:color="auto"/>
              <w:right w:val="single" w:sz="4" w:space="0" w:color="auto"/>
            </w:tcBorders>
            <w:shd w:val="clear" w:color="000000" w:fill="FFFFFF"/>
            <w:vAlign w:val="center"/>
            <w:hideMark/>
          </w:tcPr>
          <w:p w14:paraId="01DC64FD"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14:paraId="7F1AE49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5BFAAC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506864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65B302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335355D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F119EE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209F6C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34D41F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5E80BA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214DB1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526DD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F1100C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A58320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4841E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0,86</w:t>
            </w:r>
          </w:p>
        </w:tc>
        <w:tc>
          <w:tcPr>
            <w:tcW w:w="0" w:type="auto"/>
            <w:tcBorders>
              <w:top w:val="nil"/>
              <w:left w:val="nil"/>
              <w:bottom w:val="single" w:sz="4" w:space="0" w:color="auto"/>
              <w:right w:val="single" w:sz="4" w:space="0" w:color="auto"/>
            </w:tcBorders>
            <w:shd w:val="clear" w:color="auto" w:fill="auto"/>
            <w:vAlign w:val="center"/>
            <w:hideMark/>
          </w:tcPr>
          <w:p w14:paraId="3BA2F82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7618029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4B5D6D28"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0527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24</w:t>
            </w:r>
          </w:p>
        </w:tc>
        <w:tc>
          <w:tcPr>
            <w:tcW w:w="0" w:type="auto"/>
            <w:tcBorders>
              <w:top w:val="nil"/>
              <w:left w:val="nil"/>
              <w:bottom w:val="single" w:sz="4" w:space="0" w:color="auto"/>
              <w:right w:val="single" w:sz="4" w:space="0" w:color="auto"/>
            </w:tcBorders>
            <w:shd w:val="clear" w:color="000000" w:fill="FFFFFF"/>
            <w:vAlign w:val="center"/>
            <w:hideMark/>
          </w:tcPr>
          <w:p w14:paraId="49C78B52"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14:paraId="0738B39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254D6EE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26A5959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967FE9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0,2</w:t>
            </w:r>
          </w:p>
        </w:tc>
        <w:tc>
          <w:tcPr>
            <w:tcW w:w="0" w:type="auto"/>
            <w:tcBorders>
              <w:top w:val="nil"/>
              <w:left w:val="nil"/>
              <w:bottom w:val="single" w:sz="4" w:space="0" w:color="auto"/>
              <w:right w:val="single" w:sz="4" w:space="0" w:color="auto"/>
            </w:tcBorders>
            <w:shd w:val="clear" w:color="auto" w:fill="auto"/>
            <w:vAlign w:val="center"/>
            <w:hideMark/>
          </w:tcPr>
          <w:p w14:paraId="659DFC8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8EDD0E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745CE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91BDC4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CDFA1D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A5142A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A75B57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0BF58B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7BA5C8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37DC74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0,89</w:t>
            </w:r>
          </w:p>
        </w:tc>
        <w:tc>
          <w:tcPr>
            <w:tcW w:w="0" w:type="auto"/>
            <w:tcBorders>
              <w:top w:val="nil"/>
              <w:left w:val="nil"/>
              <w:bottom w:val="single" w:sz="4" w:space="0" w:color="auto"/>
              <w:right w:val="single" w:sz="4" w:space="0" w:color="auto"/>
            </w:tcBorders>
            <w:shd w:val="clear" w:color="auto" w:fill="auto"/>
            <w:vAlign w:val="center"/>
            <w:hideMark/>
          </w:tcPr>
          <w:p w14:paraId="4B527C8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367F43E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3A1E43A9"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3168C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25</w:t>
            </w:r>
          </w:p>
        </w:tc>
        <w:tc>
          <w:tcPr>
            <w:tcW w:w="0" w:type="auto"/>
            <w:tcBorders>
              <w:top w:val="nil"/>
              <w:left w:val="nil"/>
              <w:bottom w:val="single" w:sz="4" w:space="0" w:color="auto"/>
              <w:right w:val="single" w:sz="4" w:space="0" w:color="auto"/>
            </w:tcBorders>
            <w:shd w:val="clear" w:color="000000" w:fill="FFFFFF"/>
            <w:vAlign w:val="center"/>
            <w:hideMark/>
          </w:tcPr>
          <w:p w14:paraId="348C8A0F"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14:paraId="0E99220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23BBA32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06E56D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4059FB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6CCF8D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072FCE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65D687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87D4D5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A0CA73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278EEE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4721E0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8F629D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B0D5C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90632F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0,86</w:t>
            </w:r>
          </w:p>
        </w:tc>
        <w:tc>
          <w:tcPr>
            <w:tcW w:w="0" w:type="auto"/>
            <w:tcBorders>
              <w:top w:val="nil"/>
              <w:left w:val="nil"/>
              <w:bottom w:val="single" w:sz="4" w:space="0" w:color="auto"/>
              <w:right w:val="single" w:sz="4" w:space="0" w:color="auto"/>
            </w:tcBorders>
            <w:shd w:val="clear" w:color="auto" w:fill="auto"/>
            <w:vAlign w:val="center"/>
            <w:hideMark/>
          </w:tcPr>
          <w:p w14:paraId="5DDE41B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328BD95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117E9B37"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68EC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26</w:t>
            </w:r>
          </w:p>
        </w:tc>
        <w:tc>
          <w:tcPr>
            <w:tcW w:w="0" w:type="auto"/>
            <w:tcBorders>
              <w:top w:val="nil"/>
              <w:left w:val="nil"/>
              <w:bottom w:val="single" w:sz="4" w:space="0" w:color="auto"/>
              <w:right w:val="single" w:sz="4" w:space="0" w:color="auto"/>
            </w:tcBorders>
            <w:shd w:val="clear" w:color="000000" w:fill="FFFFFF"/>
            <w:vAlign w:val="center"/>
            <w:hideMark/>
          </w:tcPr>
          <w:p w14:paraId="1A71113D"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7 жилого участка</w:t>
            </w:r>
          </w:p>
        </w:tc>
        <w:tc>
          <w:tcPr>
            <w:tcW w:w="0" w:type="auto"/>
            <w:tcBorders>
              <w:top w:val="nil"/>
              <w:left w:val="nil"/>
              <w:bottom w:val="single" w:sz="4" w:space="0" w:color="auto"/>
              <w:right w:val="single" w:sz="4" w:space="0" w:color="auto"/>
            </w:tcBorders>
            <w:shd w:val="clear" w:color="auto" w:fill="auto"/>
            <w:vAlign w:val="center"/>
            <w:hideMark/>
          </w:tcPr>
          <w:p w14:paraId="7EAEFE9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A68DD5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40106C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66E2A3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B56F1C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0,5</w:t>
            </w:r>
          </w:p>
        </w:tc>
        <w:tc>
          <w:tcPr>
            <w:tcW w:w="0" w:type="auto"/>
            <w:tcBorders>
              <w:top w:val="nil"/>
              <w:left w:val="nil"/>
              <w:bottom w:val="single" w:sz="4" w:space="0" w:color="auto"/>
              <w:right w:val="single" w:sz="4" w:space="0" w:color="auto"/>
            </w:tcBorders>
            <w:shd w:val="clear" w:color="auto" w:fill="auto"/>
            <w:vAlign w:val="center"/>
            <w:hideMark/>
          </w:tcPr>
          <w:p w14:paraId="518618C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070D6F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3F3B1A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F3FB8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906824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9BFC14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C663CC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9354C9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1CC7471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0,82</w:t>
            </w:r>
          </w:p>
        </w:tc>
        <w:tc>
          <w:tcPr>
            <w:tcW w:w="0" w:type="auto"/>
            <w:tcBorders>
              <w:top w:val="nil"/>
              <w:left w:val="nil"/>
              <w:bottom w:val="single" w:sz="4" w:space="0" w:color="auto"/>
              <w:right w:val="single" w:sz="4" w:space="0" w:color="auto"/>
            </w:tcBorders>
            <w:shd w:val="clear" w:color="auto" w:fill="auto"/>
            <w:vAlign w:val="center"/>
            <w:hideMark/>
          </w:tcPr>
          <w:p w14:paraId="23FE42B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C51999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6AF58807"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5409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14:paraId="675C59EA"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7 МВт</w:t>
            </w:r>
          </w:p>
        </w:tc>
        <w:tc>
          <w:tcPr>
            <w:tcW w:w="0" w:type="auto"/>
            <w:tcBorders>
              <w:top w:val="nil"/>
              <w:left w:val="nil"/>
              <w:bottom w:val="single" w:sz="4" w:space="0" w:color="auto"/>
              <w:right w:val="single" w:sz="4" w:space="0" w:color="auto"/>
            </w:tcBorders>
            <w:shd w:val="clear" w:color="auto" w:fill="auto"/>
            <w:vAlign w:val="center"/>
            <w:hideMark/>
          </w:tcPr>
          <w:p w14:paraId="5CF25D8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58FA864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DFEAFF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EB1132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A37E3F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0,75</w:t>
            </w:r>
          </w:p>
        </w:tc>
        <w:tc>
          <w:tcPr>
            <w:tcW w:w="0" w:type="auto"/>
            <w:tcBorders>
              <w:top w:val="nil"/>
              <w:left w:val="nil"/>
              <w:bottom w:val="single" w:sz="4" w:space="0" w:color="auto"/>
              <w:right w:val="single" w:sz="4" w:space="0" w:color="auto"/>
            </w:tcBorders>
            <w:shd w:val="clear" w:color="auto" w:fill="auto"/>
            <w:vAlign w:val="center"/>
            <w:hideMark/>
          </w:tcPr>
          <w:p w14:paraId="4D31EBD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0F31D1C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5489E8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DF54F9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6FC464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721D30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7A8E82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5DF777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8F5D7E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0,84</w:t>
            </w:r>
          </w:p>
        </w:tc>
        <w:tc>
          <w:tcPr>
            <w:tcW w:w="0" w:type="auto"/>
            <w:tcBorders>
              <w:top w:val="nil"/>
              <w:left w:val="nil"/>
              <w:bottom w:val="single" w:sz="4" w:space="0" w:color="auto"/>
              <w:right w:val="single" w:sz="4" w:space="0" w:color="auto"/>
            </w:tcBorders>
            <w:shd w:val="clear" w:color="auto" w:fill="auto"/>
            <w:vAlign w:val="center"/>
            <w:hideMark/>
          </w:tcPr>
          <w:p w14:paraId="3A68BF6A"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F84211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2221C332"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70623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28</w:t>
            </w:r>
          </w:p>
        </w:tc>
        <w:tc>
          <w:tcPr>
            <w:tcW w:w="0" w:type="auto"/>
            <w:tcBorders>
              <w:top w:val="nil"/>
              <w:left w:val="nil"/>
              <w:bottom w:val="single" w:sz="4" w:space="0" w:color="auto"/>
              <w:right w:val="single" w:sz="4" w:space="0" w:color="auto"/>
            </w:tcBorders>
            <w:shd w:val="clear" w:color="000000" w:fill="FFFFFF"/>
            <w:vAlign w:val="center"/>
            <w:hideMark/>
          </w:tcPr>
          <w:p w14:paraId="3A759501"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17 МВт</w:t>
            </w:r>
          </w:p>
        </w:tc>
        <w:tc>
          <w:tcPr>
            <w:tcW w:w="0" w:type="auto"/>
            <w:tcBorders>
              <w:top w:val="nil"/>
              <w:left w:val="nil"/>
              <w:bottom w:val="single" w:sz="4" w:space="0" w:color="auto"/>
              <w:right w:val="single" w:sz="4" w:space="0" w:color="auto"/>
            </w:tcBorders>
            <w:shd w:val="clear" w:color="auto" w:fill="auto"/>
            <w:vAlign w:val="center"/>
            <w:hideMark/>
          </w:tcPr>
          <w:p w14:paraId="4BE20ED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3A60593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1D4CAB7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15BBF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57DF38B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0,75</w:t>
            </w:r>
          </w:p>
        </w:tc>
        <w:tc>
          <w:tcPr>
            <w:tcW w:w="0" w:type="auto"/>
            <w:tcBorders>
              <w:top w:val="nil"/>
              <w:left w:val="nil"/>
              <w:bottom w:val="single" w:sz="4" w:space="0" w:color="auto"/>
              <w:right w:val="single" w:sz="4" w:space="0" w:color="auto"/>
            </w:tcBorders>
            <w:shd w:val="clear" w:color="auto" w:fill="auto"/>
            <w:vAlign w:val="center"/>
            <w:hideMark/>
          </w:tcPr>
          <w:p w14:paraId="2990DA1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350AA07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3BB74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97199A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620BAB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0A8D67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838DCC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87AFC6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131407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0,84</w:t>
            </w:r>
          </w:p>
        </w:tc>
        <w:tc>
          <w:tcPr>
            <w:tcW w:w="0" w:type="auto"/>
            <w:tcBorders>
              <w:top w:val="nil"/>
              <w:left w:val="nil"/>
              <w:bottom w:val="single" w:sz="4" w:space="0" w:color="auto"/>
              <w:right w:val="single" w:sz="4" w:space="0" w:color="auto"/>
            </w:tcBorders>
            <w:shd w:val="clear" w:color="auto" w:fill="auto"/>
            <w:vAlign w:val="center"/>
            <w:hideMark/>
          </w:tcPr>
          <w:p w14:paraId="6982577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8633CD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769C1E45"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4A2CC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29</w:t>
            </w:r>
          </w:p>
        </w:tc>
        <w:tc>
          <w:tcPr>
            <w:tcW w:w="0" w:type="auto"/>
            <w:tcBorders>
              <w:top w:val="nil"/>
              <w:left w:val="nil"/>
              <w:bottom w:val="single" w:sz="4" w:space="0" w:color="auto"/>
              <w:right w:val="single" w:sz="4" w:space="0" w:color="auto"/>
            </w:tcBorders>
            <w:shd w:val="clear" w:color="000000" w:fill="FFFFFF"/>
            <w:vAlign w:val="center"/>
            <w:hideMark/>
          </w:tcPr>
          <w:p w14:paraId="2CA3CEEB"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14:paraId="2345C8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473A888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B94D87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8405DB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2858EAB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0,39</w:t>
            </w:r>
          </w:p>
        </w:tc>
        <w:tc>
          <w:tcPr>
            <w:tcW w:w="0" w:type="auto"/>
            <w:tcBorders>
              <w:top w:val="nil"/>
              <w:left w:val="nil"/>
              <w:bottom w:val="single" w:sz="4" w:space="0" w:color="auto"/>
              <w:right w:val="single" w:sz="4" w:space="0" w:color="auto"/>
            </w:tcBorders>
            <w:shd w:val="clear" w:color="auto" w:fill="auto"/>
            <w:vAlign w:val="center"/>
            <w:hideMark/>
          </w:tcPr>
          <w:p w14:paraId="763113C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53D13E1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D48E9F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144F6F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DC203D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71B3BB5"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ACE635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AC629F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2F43EFD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0,84</w:t>
            </w:r>
          </w:p>
        </w:tc>
        <w:tc>
          <w:tcPr>
            <w:tcW w:w="0" w:type="auto"/>
            <w:tcBorders>
              <w:top w:val="nil"/>
              <w:left w:val="nil"/>
              <w:bottom w:val="single" w:sz="4" w:space="0" w:color="auto"/>
              <w:right w:val="single" w:sz="4" w:space="0" w:color="auto"/>
            </w:tcBorders>
            <w:shd w:val="clear" w:color="auto" w:fill="auto"/>
            <w:vAlign w:val="center"/>
            <w:hideMark/>
          </w:tcPr>
          <w:p w14:paraId="5C56186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6DF1F6F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6DEA2231"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42344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30</w:t>
            </w:r>
          </w:p>
        </w:tc>
        <w:tc>
          <w:tcPr>
            <w:tcW w:w="0" w:type="auto"/>
            <w:tcBorders>
              <w:top w:val="nil"/>
              <w:left w:val="nil"/>
              <w:bottom w:val="single" w:sz="4" w:space="0" w:color="auto"/>
              <w:right w:val="single" w:sz="4" w:space="0" w:color="auto"/>
            </w:tcBorders>
            <w:shd w:val="clear" w:color="000000" w:fill="FFFFFF"/>
            <w:vAlign w:val="center"/>
            <w:hideMark/>
          </w:tcPr>
          <w:p w14:paraId="2CDC6155"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1D8ED60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0BB6278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661672F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644D47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1998445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01833074"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0E67A0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4E3441E"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DB90A6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ECFF45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2ADE9EC7"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97E0FF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343717C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4097E4BD"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0,88</w:t>
            </w:r>
          </w:p>
        </w:tc>
        <w:tc>
          <w:tcPr>
            <w:tcW w:w="0" w:type="auto"/>
            <w:tcBorders>
              <w:top w:val="nil"/>
              <w:left w:val="nil"/>
              <w:bottom w:val="single" w:sz="4" w:space="0" w:color="auto"/>
              <w:right w:val="single" w:sz="4" w:space="0" w:color="auto"/>
            </w:tcBorders>
            <w:shd w:val="clear" w:color="auto" w:fill="auto"/>
            <w:vAlign w:val="center"/>
            <w:hideMark/>
          </w:tcPr>
          <w:p w14:paraId="1E2F106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E9464C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r w:rsidR="00FF4E0A" w:rsidRPr="00FF4E0A" w14:paraId="4DBFD406" w14:textId="77777777" w:rsidTr="00FF4E0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EA916"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31</w:t>
            </w:r>
          </w:p>
        </w:tc>
        <w:tc>
          <w:tcPr>
            <w:tcW w:w="0" w:type="auto"/>
            <w:tcBorders>
              <w:top w:val="nil"/>
              <w:left w:val="nil"/>
              <w:bottom w:val="single" w:sz="4" w:space="0" w:color="auto"/>
              <w:right w:val="single" w:sz="4" w:space="0" w:color="auto"/>
            </w:tcBorders>
            <w:shd w:val="clear" w:color="000000" w:fill="FFFFFF"/>
            <w:vAlign w:val="center"/>
            <w:hideMark/>
          </w:tcPr>
          <w:p w14:paraId="7B19916C" w14:textId="77777777" w:rsidR="00FF4E0A" w:rsidRPr="00FF4E0A" w:rsidRDefault="00FF4E0A" w:rsidP="00FF4E0A">
            <w:pPr>
              <w:spacing w:after="0" w:line="240" w:lineRule="auto"/>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Котельная ст. Аносово</w:t>
            </w:r>
          </w:p>
        </w:tc>
        <w:tc>
          <w:tcPr>
            <w:tcW w:w="0" w:type="auto"/>
            <w:tcBorders>
              <w:top w:val="nil"/>
              <w:left w:val="nil"/>
              <w:bottom w:val="single" w:sz="4" w:space="0" w:color="auto"/>
              <w:right w:val="single" w:sz="4" w:space="0" w:color="auto"/>
            </w:tcBorders>
            <w:shd w:val="clear" w:color="auto" w:fill="auto"/>
            <w:vAlign w:val="center"/>
            <w:hideMark/>
          </w:tcPr>
          <w:p w14:paraId="1EECD3A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7E8135A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0,6</w:t>
            </w:r>
          </w:p>
        </w:tc>
        <w:tc>
          <w:tcPr>
            <w:tcW w:w="0" w:type="auto"/>
            <w:tcBorders>
              <w:top w:val="nil"/>
              <w:left w:val="nil"/>
              <w:bottom w:val="single" w:sz="4" w:space="0" w:color="auto"/>
              <w:right w:val="single" w:sz="4" w:space="0" w:color="auto"/>
            </w:tcBorders>
            <w:shd w:val="clear" w:color="auto" w:fill="auto"/>
            <w:vAlign w:val="center"/>
            <w:hideMark/>
          </w:tcPr>
          <w:p w14:paraId="3DF3AB5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80135FF"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0,3</w:t>
            </w:r>
          </w:p>
        </w:tc>
        <w:tc>
          <w:tcPr>
            <w:tcW w:w="0" w:type="auto"/>
            <w:tcBorders>
              <w:top w:val="nil"/>
              <w:left w:val="nil"/>
              <w:bottom w:val="single" w:sz="4" w:space="0" w:color="auto"/>
              <w:right w:val="single" w:sz="4" w:space="0" w:color="auto"/>
            </w:tcBorders>
            <w:shd w:val="clear" w:color="auto" w:fill="auto"/>
            <w:vAlign w:val="center"/>
            <w:hideMark/>
          </w:tcPr>
          <w:p w14:paraId="7181481B"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0,56</w:t>
            </w:r>
          </w:p>
        </w:tc>
        <w:tc>
          <w:tcPr>
            <w:tcW w:w="0" w:type="auto"/>
            <w:tcBorders>
              <w:top w:val="nil"/>
              <w:left w:val="nil"/>
              <w:bottom w:val="single" w:sz="4" w:space="0" w:color="auto"/>
              <w:right w:val="single" w:sz="4" w:space="0" w:color="auto"/>
            </w:tcBorders>
            <w:shd w:val="clear" w:color="auto" w:fill="auto"/>
            <w:vAlign w:val="center"/>
            <w:hideMark/>
          </w:tcPr>
          <w:p w14:paraId="07B8372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w:t>
            </w:r>
          </w:p>
        </w:tc>
        <w:tc>
          <w:tcPr>
            <w:tcW w:w="0" w:type="auto"/>
            <w:tcBorders>
              <w:top w:val="nil"/>
              <w:left w:val="nil"/>
              <w:bottom w:val="single" w:sz="4" w:space="0" w:color="auto"/>
              <w:right w:val="single" w:sz="4" w:space="0" w:color="auto"/>
            </w:tcBorders>
            <w:shd w:val="clear" w:color="auto" w:fill="auto"/>
            <w:vAlign w:val="center"/>
            <w:hideMark/>
          </w:tcPr>
          <w:p w14:paraId="4128E36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58A8D98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0AD2A10"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6E339FD8"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4D882139"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7A6F5601"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14:paraId="1C435D73"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5F64CCA2"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0,81</w:t>
            </w:r>
          </w:p>
        </w:tc>
        <w:tc>
          <w:tcPr>
            <w:tcW w:w="0" w:type="auto"/>
            <w:tcBorders>
              <w:top w:val="nil"/>
              <w:left w:val="nil"/>
              <w:bottom w:val="single" w:sz="4" w:space="0" w:color="auto"/>
              <w:right w:val="single" w:sz="4" w:space="0" w:color="auto"/>
            </w:tcBorders>
            <w:shd w:val="clear" w:color="auto" w:fill="auto"/>
            <w:vAlign w:val="center"/>
            <w:hideMark/>
          </w:tcPr>
          <w:p w14:paraId="390B441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c>
          <w:tcPr>
            <w:tcW w:w="0" w:type="auto"/>
            <w:tcBorders>
              <w:top w:val="nil"/>
              <w:left w:val="nil"/>
              <w:bottom w:val="single" w:sz="4" w:space="0" w:color="auto"/>
              <w:right w:val="single" w:sz="4" w:space="0" w:color="auto"/>
            </w:tcBorders>
            <w:shd w:val="clear" w:color="auto" w:fill="auto"/>
            <w:vAlign w:val="center"/>
            <w:hideMark/>
          </w:tcPr>
          <w:p w14:paraId="0040B72C" w14:textId="77777777" w:rsidR="00FF4E0A" w:rsidRPr="00FF4E0A" w:rsidRDefault="00FF4E0A" w:rsidP="00FF4E0A">
            <w:pPr>
              <w:spacing w:after="0" w:line="240" w:lineRule="auto"/>
              <w:jc w:val="center"/>
              <w:rPr>
                <w:rFonts w:ascii="Times New Roman" w:eastAsia="Times New Roman" w:hAnsi="Times New Roman" w:cs="Times New Roman"/>
                <w:color w:val="000000"/>
                <w:sz w:val="20"/>
                <w:szCs w:val="20"/>
                <w:lang w:val="ru-RU" w:eastAsia="ru-RU" w:bidi="ar-SA"/>
              </w:rPr>
            </w:pPr>
            <w:r w:rsidRPr="00FF4E0A">
              <w:rPr>
                <w:rFonts w:ascii="Times New Roman" w:eastAsia="Times New Roman" w:hAnsi="Times New Roman" w:cs="Times New Roman"/>
                <w:color w:val="000000"/>
                <w:sz w:val="20"/>
                <w:szCs w:val="20"/>
                <w:lang w:val="ru-RU" w:eastAsia="ru-RU" w:bidi="ar-SA"/>
              </w:rPr>
              <w:t>надежная</w:t>
            </w:r>
          </w:p>
        </w:tc>
      </w:tr>
    </w:tbl>
    <w:p w14:paraId="430CABAA" w14:textId="77777777" w:rsidR="00CC54F9" w:rsidRPr="00997E4B" w:rsidRDefault="00CC54F9" w:rsidP="000961C3">
      <w:pPr>
        <w:rPr>
          <w:lang w:val="ru-RU"/>
        </w:rPr>
        <w:sectPr w:rsidR="00CC54F9" w:rsidRPr="00997E4B" w:rsidSect="00CC54F9">
          <w:pgSz w:w="16838" w:h="11906" w:orient="landscape" w:code="9"/>
          <w:pgMar w:top="1701" w:right="1134" w:bottom="850" w:left="1134" w:header="709" w:footer="709" w:gutter="0"/>
          <w:cols w:space="708"/>
          <w:docGrid w:linePitch="360"/>
        </w:sectPr>
      </w:pPr>
    </w:p>
    <w:p w14:paraId="430CABAB" w14:textId="77777777" w:rsidR="003C7CB4" w:rsidRPr="00997E4B" w:rsidRDefault="005A28E2" w:rsidP="000234C6">
      <w:pPr>
        <w:pStyle w:val="1"/>
      </w:pPr>
      <w:bookmarkStart w:id="37" w:name="_Toc145407458"/>
      <w:r w:rsidRPr="00997E4B">
        <w:t xml:space="preserve">. </w:t>
      </w:r>
      <w:r w:rsidR="003C7CB4" w:rsidRPr="00997E4B">
        <w:t>Предложения, обеспечивающие надежность систем теплоснабжения</w:t>
      </w:r>
      <w:bookmarkEnd w:id="37"/>
    </w:p>
    <w:p w14:paraId="430CABAC" w14:textId="77777777" w:rsidR="00CD17AF" w:rsidRPr="00997E4B" w:rsidRDefault="00CD17AF" w:rsidP="001B58F0">
      <w:pPr>
        <w:pStyle w:val="2"/>
      </w:pPr>
      <w:bookmarkStart w:id="38" w:name="_Toc145407459"/>
      <w:r w:rsidRPr="00997E4B">
        <w:t>Приме</w:t>
      </w:r>
      <w:r w:rsidRPr="00997E4B">
        <w:rPr>
          <w:spacing w:val="-1"/>
        </w:rPr>
        <w:t>н</w:t>
      </w:r>
      <w:r w:rsidRPr="00997E4B">
        <w:t>ение</w:t>
      </w:r>
      <w:r w:rsidRPr="00997E4B">
        <w:rPr>
          <w:spacing w:val="69"/>
        </w:rPr>
        <w:t xml:space="preserve"> </w:t>
      </w:r>
      <w:r w:rsidRPr="00997E4B">
        <w:rPr>
          <w:spacing w:val="-1"/>
        </w:rPr>
        <w:t>н</w:t>
      </w:r>
      <w:r w:rsidRPr="00997E4B">
        <w:t>а</w:t>
      </w:r>
      <w:r w:rsidRPr="00997E4B">
        <w:rPr>
          <w:spacing w:val="69"/>
        </w:rPr>
        <w:t xml:space="preserve"> </w:t>
      </w:r>
      <w:r w:rsidRPr="00997E4B">
        <w:rPr>
          <w:spacing w:val="-1"/>
        </w:rPr>
        <w:t>и</w:t>
      </w:r>
      <w:r w:rsidRPr="00997E4B">
        <w:t>с</w:t>
      </w:r>
      <w:r w:rsidRPr="00997E4B">
        <w:rPr>
          <w:spacing w:val="-4"/>
        </w:rPr>
        <w:t>т</w:t>
      </w:r>
      <w:r w:rsidRPr="00997E4B">
        <w:rPr>
          <w:spacing w:val="-6"/>
        </w:rPr>
        <w:t>о</w:t>
      </w:r>
      <w:r w:rsidRPr="00997E4B">
        <w:t>ч</w:t>
      </w:r>
      <w:r w:rsidRPr="00997E4B">
        <w:rPr>
          <w:spacing w:val="-1"/>
        </w:rPr>
        <w:t>ни</w:t>
      </w:r>
      <w:r w:rsidRPr="00997E4B">
        <w:rPr>
          <w:spacing w:val="-6"/>
        </w:rPr>
        <w:t>к</w:t>
      </w:r>
      <w:r w:rsidRPr="00997E4B">
        <w:t>ах</w:t>
      </w:r>
      <w:r w:rsidRPr="00997E4B">
        <w:rPr>
          <w:spacing w:val="69"/>
        </w:rPr>
        <w:t xml:space="preserve"> </w:t>
      </w:r>
      <w:r w:rsidRPr="00997E4B">
        <w:rPr>
          <w:spacing w:val="1"/>
        </w:rPr>
        <w:t>т</w:t>
      </w:r>
      <w:r w:rsidRPr="00997E4B">
        <w:t>е</w:t>
      </w:r>
      <w:r w:rsidRPr="00997E4B">
        <w:rPr>
          <w:spacing w:val="-4"/>
        </w:rPr>
        <w:t>п</w:t>
      </w:r>
      <w:r w:rsidRPr="00997E4B">
        <w:t>л</w:t>
      </w:r>
      <w:r w:rsidRPr="00997E4B">
        <w:rPr>
          <w:spacing w:val="-6"/>
        </w:rPr>
        <w:t>ов</w:t>
      </w:r>
      <w:r w:rsidRPr="00997E4B">
        <w:t xml:space="preserve">ой </w:t>
      </w:r>
      <w:r w:rsidRPr="00997E4B">
        <w:rPr>
          <w:spacing w:val="-1"/>
        </w:rPr>
        <w:t>энергии</w:t>
      </w:r>
      <w:r w:rsidRPr="00997E4B">
        <w:rPr>
          <w:spacing w:val="29"/>
        </w:rPr>
        <w:t xml:space="preserve"> </w:t>
      </w:r>
      <w:r w:rsidRPr="00997E4B">
        <w:rPr>
          <w:spacing w:val="-1"/>
        </w:rPr>
        <w:t>рациональных</w:t>
      </w:r>
      <w:r w:rsidRPr="00997E4B">
        <w:rPr>
          <w:spacing w:val="28"/>
        </w:rPr>
        <w:t xml:space="preserve"> </w:t>
      </w:r>
      <w:r w:rsidRPr="00997E4B">
        <w:t>тепловых</w:t>
      </w:r>
      <w:r w:rsidRPr="00997E4B">
        <w:rPr>
          <w:spacing w:val="29"/>
        </w:rPr>
        <w:t xml:space="preserve"> </w:t>
      </w:r>
      <w:r w:rsidRPr="00997E4B">
        <w:rPr>
          <w:spacing w:val="-4"/>
        </w:rPr>
        <w:t>схем</w:t>
      </w:r>
      <w:r w:rsidRPr="00997E4B">
        <w:rPr>
          <w:spacing w:val="31"/>
        </w:rPr>
        <w:t xml:space="preserve"> </w:t>
      </w:r>
      <w:r w:rsidRPr="00997E4B">
        <w:t>с</w:t>
      </w:r>
      <w:r w:rsidRPr="00997E4B">
        <w:rPr>
          <w:spacing w:val="28"/>
        </w:rPr>
        <w:t xml:space="preserve"> </w:t>
      </w:r>
      <w:r w:rsidRPr="00997E4B">
        <w:rPr>
          <w:spacing w:val="-3"/>
        </w:rPr>
        <w:t>дублированными</w:t>
      </w:r>
      <w:r w:rsidRPr="00997E4B">
        <w:rPr>
          <w:spacing w:val="30"/>
        </w:rPr>
        <w:t xml:space="preserve"> </w:t>
      </w:r>
      <w:r w:rsidRPr="00997E4B">
        <w:t>связями</w:t>
      </w:r>
      <w:r w:rsidRPr="00997E4B">
        <w:rPr>
          <w:spacing w:val="30"/>
        </w:rPr>
        <w:t xml:space="preserve"> </w:t>
      </w:r>
      <w:r w:rsidRPr="00997E4B">
        <w:t>и</w:t>
      </w:r>
      <w:r w:rsidRPr="00997E4B">
        <w:rPr>
          <w:spacing w:val="69"/>
        </w:rPr>
        <w:t xml:space="preserve"> </w:t>
      </w:r>
      <w:r w:rsidRPr="00997E4B">
        <w:t>новых</w:t>
      </w:r>
      <w:r w:rsidRPr="00997E4B">
        <w:rPr>
          <w:spacing w:val="32"/>
        </w:rPr>
        <w:t xml:space="preserve"> </w:t>
      </w:r>
      <w:r w:rsidRPr="00997E4B">
        <w:t>технологий,</w:t>
      </w:r>
      <w:r w:rsidRPr="00997E4B">
        <w:rPr>
          <w:spacing w:val="33"/>
        </w:rPr>
        <w:t xml:space="preserve"> </w:t>
      </w:r>
      <w:r w:rsidRPr="00997E4B">
        <w:rPr>
          <w:spacing w:val="-1"/>
        </w:rPr>
        <w:t>обеспечивающих</w:t>
      </w:r>
      <w:r w:rsidRPr="00997E4B">
        <w:rPr>
          <w:spacing w:val="32"/>
        </w:rPr>
        <w:t xml:space="preserve"> </w:t>
      </w:r>
      <w:r w:rsidRPr="00997E4B">
        <w:rPr>
          <w:spacing w:val="-3"/>
        </w:rPr>
        <w:t>готовность</w:t>
      </w:r>
      <w:r w:rsidRPr="00997E4B">
        <w:rPr>
          <w:spacing w:val="32"/>
        </w:rPr>
        <w:t xml:space="preserve"> </w:t>
      </w:r>
      <w:r w:rsidRPr="00997E4B">
        <w:t>энергетического</w:t>
      </w:r>
      <w:r w:rsidRPr="00997E4B">
        <w:rPr>
          <w:spacing w:val="27"/>
        </w:rPr>
        <w:t xml:space="preserve"> </w:t>
      </w:r>
      <w:r w:rsidRPr="00997E4B">
        <w:rPr>
          <w:spacing w:val="-4"/>
        </w:rPr>
        <w:t>оборудования</w:t>
      </w:r>
      <w:bookmarkEnd w:id="38"/>
    </w:p>
    <w:p w14:paraId="430CABAD" w14:textId="77777777" w:rsidR="001B58F0" w:rsidRPr="00997E4B" w:rsidRDefault="001B58F0" w:rsidP="005A28E2">
      <w:pPr>
        <w:spacing w:after="0" w:line="360" w:lineRule="auto"/>
        <w:ind w:firstLine="567"/>
        <w:jc w:val="both"/>
        <w:rPr>
          <w:rFonts w:ascii="Times New Roman" w:hAnsi="Times New Roman" w:cs="Times New Roman"/>
          <w:spacing w:val="-1"/>
          <w:sz w:val="16"/>
          <w:szCs w:val="16"/>
          <w:lang w:val="ru-RU"/>
        </w:rPr>
      </w:pPr>
    </w:p>
    <w:p w14:paraId="430CABAE" w14:textId="77777777" w:rsidR="003C7CB4" w:rsidRPr="00997E4B" w:rsidRDefault="00CD17AF" w:rsidP="005A28E2">
      <w:pPr>
        <w:spacing w:after="0" w:line="36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Применение</w:t>
      </w:r>
      <w:r w:rsidRPr="00997E4B">
        <w:rPr>
          <w:rFonts w:ascii="Times New Roman" w:hAnsi="Times New Roman" w:cs="Times New Roman"/>
          <w:spacing w:val="50"/>
          <w:sz w:val="24"/>
          <w:szCs w:val="24"/>
          <w:lang w:val="ru-RU"/>
        </w:rPr>
        <w:t xml:space="preserve"> </w:t>
      </w:r>
      <w:r w:rsidRPr="00997E4B">
        <w:rPr>
          <w:rFonts w:ascii="Times New Roman" w:hAnsi="Times New Roman" w:cs="Times New Roman"/>
          <w:sz w:val="24"/>
          <w:szCs w:val="24"/>
          <w:lang w:val="ru-RU"/>
        </w:rPr>
        <w:t>на</w:t>
      </w:r>
      <w:r w:rsidRPr="00997E4B">
        <w:rPr>
          <w:rFonts w:ascii="Times New Roman" w:hAnsi="Times New Roman" w:cs="Times New Roman"/>
          <w:spacing w:val="52"/>
          <w:sz w:val="24"/>
          <w:szCs w:val="24"/>
          <w:lang w:val="ru-RU"/>
        </w:rPr>
        <w:t xml:space="preserve"> </w:t>
      </w:r>
      <w:r w:rsidRPr="00997E4B">
        <w:rPr>
          <w:rFonts w:ascii="Times New Roman" w:hAnsi="Times New Roman" w:cs="Times New Roman"/>
          <w:spacing w:val="-1"/>
          <w:sz w:val="24"/>
          <w:szCs w:val="24"/>
          <w:lang w:val="ru-RU"/>
        </w:rPr>
        <w:t>источниках</w:t>
      </w:r>
      <w:r w:rsidRPr="00997E4B">
        <w:rPr>
          <w:rFonts w:ascii="Times New Roman" w:hAnsi="Times New Roman" w:cs="Times New Roman"/>
          <w:spacing w:val="53"/>
          <w:sz w:val="24"/>
          <w:szCs w:val="24"/>
          <w:lang w:val="ru-RU"/>
        </w:rPr>
        <w:t xml:space="preserve"> </w:t>
      </w:r>
      <w:r w:rsidRPr="00997E4B">
        <w:rPr>
          <w:rFonts w:ascii="Times New Roman" w:hAnsi="Times New Roman" w:cs="Times New Roman"/>
          <w:spacing w:val="-1"/>
          <w:sz w:val="24"/>
          <w:szCs w:val="24"/>
          <w:lang w:val="ru-RU"/>
        </w:rPr>
        <w:t>тепловой</w:t>
      </w:r>
      <w:r w:rsidRPr="00997E4B">
        <w:rPr>
          <w:rFonts w:ascii="Times New Roman" w:hAnsi="Times New Roman" w:cs="Times New Roman"/>
          <w:spacing w:val="52"/>
          <w:sz w:val="24"/>
          <w:szCs w:val="24"/>
          <w:lang w:val="ru-RU"/>
        </w:rPr>
        <w:t xml:space="preserve"> </w:t>
      </w:r>
      <w:r w:rsidRPr="00997E4B">
        <w:rPr>
          <w:rFonts w:ascii="Times New Roman" w:hAnsi="Times New Roman" w:cs="Times New Roman"/>
          <w:spacing w:val="-1"/>
          <w:sz w:val="24"/>
          <w:szCs w:val="24"/>
          <w:lang w:val="ru-RU"/>
        </w:rPr>
        <w:t>энергии</w:t>
      </w:r>
      <w:r w:rsidRPr="00997E4B">
        <w:rPr>
          <w:rFonts w:ascii="Times New Roman" w:hAnsi="Times New Roman" w:cs="Times New Roman"/>
          <w:spacing w:val="52"/>
          <w:sz w:val="24"/>
          <w:szCs w:val="24"/>
          <w:lang w:val="ru-RU"/>
        </w:rPr>
        <w:t xml:space="preserve"> </w:t>
      </w:r>
      <w:r w:rsidRPr="00997E4B">
        <w:rPr>
          <w:rFonts w:ascii="Times New Roman" w:hAnsi="Times New Roman" w:cs="Times New Roman"/>
          <w:spacing w:val="-1"/>
          <w:sz w:val="24"/>
          <w:szCs w:val="24"/>
          <w:lang w:val="ru-RU"/>
        </w:rPr>
        <w:t>рациональных</w:t>
      </w:r>
      <w:r w:rsidRPr="00997E4B">
        <w:rPr>
          <w:rFonts w:ascii="Times New Roman" w:hAnsi="Times New Roman" w:cs="Times New Roman"/>
          <w:spacing w:val="53"/>
          <w:sz w:val="24"/>
          <w:szCs w:val="24"/>
          <w:lang w:val="ru-RU"/>
        </w:rPr>
        <w:t xml:space="preserve"> </w:t>
      </w:r>
      <w:r w:rsidRPr="00997E4B">
        <w:rPr>
          <w:rFonts w:ascii="Times New Roman" w:hAnsi="Times New Roman" w:cs="Times New Roman"/>
          <w:spacing w:val="-2"/>
          <w:sz w:val="24"/>
          <w:szCs w:val="24"/>
          <w:lang w:val="ru-RU"/>
        </w:rPr>
        <w:t>тепловых</w:t>
      </w:r>
      <w:r w:rsidRPr="00997E4B">
        <w:rPr>
          <w:rFonts w:ascii="Times New Roman" w:hAnsi="Times New Roman" w:cs="Times New Roman"/>
          <w:spacing w:val="29"/>
          <w:sz w:val="24"/>
          <w:szCs w:val="24"/>
          <w:lang w:val="ru-RU"/>
        </w:rPr>
        <w:t xml:space="preserve"> </w:t>
      </w:r>
      <w:r w:rsidRPr="00997E4B">
        <w:rPr>
          <w:rFonts w:ascii="Times New Roman" w:hAnsi="Times New Roman" w:cs="Times New Roman"/>
          <w:sz w:val="24"/>
          <w:szCs w:val="24"/>
          <w:lang w:val="ru-RU"/>
        </w:rPr>
        <w:t>схем</w:t>
      </w:r>
      <w:r w:rsidRPr="00997E4B">
        <w:rPr>
          <w:rFonts w:ascii="Times New Roman" w:hAnsi="Times New Roman" w:cs="Times New Roman"/>
          <w:spacing w:val="5"/>
          <w:sz w:val="24"/>
          <w:szCs w:val="24"/>
          <w:lang w:val="ru-RU"/>
        </w:rPr>
        <w:t xml:space="preserve"> </w:t>
      </w:r>
      <w:r w:rsidRPr="00997E4B">
        <w:rPr>
          <w:rFonts w:ascii="Times New Roman" w:hAnsi="Times New Roman" w:cs="Times New Roman"/>
          <w:sz w:val="24"/>
          <w:szCs w:val="24"/>
          <w:lang w:val="ru-RU"/>
        </w:rPr>
        <w:t>с</w:t>
      </w:r>
      <w:r w:rsidRPr="00997E4B">
        <w:rPr>
          <w:rFonts w:ascii="Times New Roman" w:hAnsi="Times New Roman" w:cs="Times New Roman"/>
          <w:spacing w:val="5"/>
          <w:sz w:val="24"/>
          <w:szCs w:val="24"/>
          <w:lang w:val="ru-RU"/>
        </w:rPr>
        <w:t xml:space="preserve"> </w:t>
      </w:r>
      <w:r w:rsidRPr="00997E4B">
        <w:rPr>
          <w:rFonts w:ascii="Times New Roman" w:hAnsi="Times New Roman" w:cs="Times New Roman"/>
          <w:spacing w:val="-1"/>
          <w:sz w:val="24"/>
          <w:szCs w:val="24"/>
          <w:lang w:val="ru-RU"/>
        </w:rPr>
        <w:t>дублированными</w:t>
      </w:r>
      <w:r w:rsidRPr="00997E4B">
        <w:rPr>
          <w:rFonts w:ascii="Times New Roman" w:hAnsi="Times New Roman" w:cs="Times New Roman"/>
          <w:spacing w:val="6"/>
          <w:sz w:val="24"/>
          <w:szCs w:val="24"/>
          <w:lang w:val="ru-RU"/>
        </w:rPr>
        <w:t xml:space="preserve"> </w:t>
      </w:r>
      <w:r w:rsidRPr="00997E4B">
        <w:rPr>
          <w:rFonts w:ascii="Times New Roman" w:hAnsi="Times New Roman" w:cs="Times New Roman"/>
          <w:spacing w:val="-1"/>
          <w:sz w:val="24"/>
          <w:szCs w:val="24"/>
          <w:lang w:val="ru-RU"/>
        </w:rPr>
        <w:t>связями</w:t>
      </w:r>
      <w:r w:rsidRPr="00997E4B">
        <w:rPr>
          <w:rFonts w:ascii="Times New Roman" w:hAnsi="Times New Roman" w:cs="Times New Roman"/>
          <w:spacing w:val="6"/>
          <w:sz w:val="24"/>
          <w:szCs w:val="24"/>
          <w:lang w:val="ru-RU"/>
        </w:rPr>
        <w:t xml:space="preserve"> </w:t>
      </w:r>
      <w:r w:rsidRPr="00997E4B">
        <w:rPr>
          <w:rFonts w:ascii="Times New Roman" w:hAnsi="Times New Roman" w:cs="Times New Roman"/>
          <w:sz w:val="24"/>
          <w:szCs w:val="24"/>
          <w:lang w:val="ru-RU"/>
        </w:rPr>
        <w:t>и</w:t>
      </w:r>
      <w:r w:rsidRPr="00997E4B">
        <w:rPr>
          <w:rFonts w:ascii="Times New Roman" w:hAnsi="Times New Roman" w:cs="Times New Roman"/>
          <w:spacing w:val="6"/>
          <w:sz w:val="24"/>
          <w:szCs w:val="24"/>
          <w:lang w:val="ru-RU"/>
        </w:rPr>
        <w:t xml:space="preserve"> </w:t>
      </w:r>
      <w:r w:rsidRPr="00997E4B">
        <w:rPr>
          <w:rFonts w:ascii="Times New Roman" w:hAnsi="Times New Roman" w:cs="Times New Roman"/>
          <w:spacing w:val="-1"/>
          <w:sz w:val="24"/>
          <w:szCs w:val="24"/>
          <w:lang w:val="ru-RU"/>
        </w:rPr>
        <w:t>новых</w:t>
      </w:r>
      <w:r w:rsidRPr="00997E4B">
        <w:rPr>
          <w:rFonts w:ascii="Times New Roman" w:hAnsi="Times New Roman" w:cs="Times New Roman"/>
          <w:spacing w:val="9"/>
          <w:sz w:val="24"/>
          <w:szCs w:val="24"/>
          <w:lang w:val="ru-RU"/>
        </w:rPr>
        <w:t xml:space="preserve"> </w:t>
      </w:r>
      <w:r w:rsidRPr="00997E4B">
        <w:rPr>
          <w:rFonts w:ascii="Times New Roman" w:hAnsi="Times New Roman" w:cs="Times New Roman"/>
          <w:spacing w:val="-1"/>
          <w:sz w:val="24"/>
          <w:szCs w:val="24"/>
          <w:lang w:val="ru-RU"/>
        </w:rPr>
        <w:t>технологий,</w:t>
      </w:r>
      <w:r w:rsidRPr="00997E4B">
        <w:rPr>
          <w:rFonts w:ascii="Times New Roman" w:hAnsi="Times New Roman" w:cs="Times New Roman"/>
          <w:spacing w:val="7"/>
          <w:sz w:val="24"/>
          <w:szCs w:val="24"/>
          <w:lang w:val="ru-RU"/>
        </w:rPr>
        <w:t xml:space="preserve"> </w:t>
      </w:r>
      <w:r w:rsidRPr="00997E4B">
        <w:rPr>
          <w:rFonts w:ascii="Times New Roman" w:hAnsi="Times New Roman" w:cs="Times New Roman"/>
          <w:spacing w:val="-1"/>
          <w:sz w:val="24"/>
          <w:szCs w:val="24"/>
          <w:lang w:val="ru-RU"/>
        </w:rPr>
        <w:t>обеспечивающих</w:t>
      </w:r>
      <w:r w:rsidRPr="00997E4B">
        <w:rPr>
          <w:rFonts w:ascii="Times New Roman" w:hAnsi="Times New Roman" w:cs="Times New Roman"/>
          <w:spacing w:val="29"/>
          <w:sz w:val="24"/>
          <w:szCs w:val="24"/>
          <w:lang w:val="ru-RU"/>
        </w:rPr>
        <w:t xml:space="preserve"> </w:t>
      </w:r>
      <w:r w:rsidRPr="00997E4B">
        <w:rPr>
          <w:rFonts w:ascii="Times New Roman" w:hAnsi="Times New Roman" w:cs="Times New Roman"/>
          <w:spacing w:val="-1"/>
          <w:sz w:val="24"/>
          <w:szCs w:val="24"/>
          <w:lang w:val="ru-RU"/>
        </w:rPr>
        <w:t>готовность</w:t>
      </w:r>
      <w:r w:rsidRPr="00997E4B">
        <w:rPr>
          <w:rFonts w:ascii="Times New Roman" w:hAnsi="Times New Roman" w:cs="Times New Roman"/>
          <w:spacing w:val="67"/>
          <w:sz w:val="24"/>
          <w:szCs w:val="24"/>
          <w:lang w:val="ru-RU"/>
        </w:rPr>
        <w:t xml:space="preserve"> </w:t>
      </w:r>
      <w:r w:rsidRPr="00997E4B">
        <w:rPr>
          <w:rFonts w:ascii="Times New Roman" w:hAnsi="Times New Roman" w:cs="Times New Roman"/>
          <w:spacing w:val="-1"/>
          <w:sz w:val="24"/>
          <w:szCs w:val="24"/>
          <w:lang w:val="ru-RU"/>
        </w:rPr>
        <w:t>энергетического</w:t>
      </w:r>
      <w:r w:rsidRPr="00997E4B">
        <w:rPr>
          <w:rFonts w:ascii="Times New Roman" w:hAnsi="Times New Roman" w:cs="Times New Roman"/>
          <w:spacing w:val="68"/>
          <w:sz w:val="24"/>
          <w:szCs w:val="24"/>
          <w:lang w:val="ru-RU"/>
        </w:rPr>
        <w:t xml:space="preserve"> </w:t>
      </w:r>
      <w:r w:rsidRPr="00997E4B">
        <w:rPr>
          <w:rFonts w:ascii="Times New Roman" w:hAnsi="Times New Roman" w:cs="Times New Roman"/>
          <w:spacing w:val="-1"/>
          <w:sz w:val="24"/>
          <w:szCs w:val="24"/>
          <w:lang w:val="ru-RU"/>
        </w:rPr>
        <w:t>оборудования,</w:t>
      </w:r>
      <w:r w:rsidRPr="00997E4B">
        <w:rPr>
          <w:rFonts w:ascii="Times New Roman" w:hAnsi="Times New Roman" w:cs="Times New Roman"/>
          <w:spacing w:val="3"/>
          <w:sz w:val="24"/>
          <w:szCs w:val="24"/>
          <w:lang w:val="ru-RU"/>
        </w:rPr>
        <w:t xml:space="preserve"> </w:t>
      </w:r>
      <w:r w:rsidRPr="00997E4B">
        <w:rPr>
          <w:rFonts w:ascii="Times New Roman" w:hAnsi="Times New Roman" w:cs="Times New Roman"/>
          <w:sz w:val="24"/>
          <w:szCs w:val="24"/>
          <w:lang w:val="ru-RU"/>
        </w:rPr>
        <w:t>не</w:t>
      </w:r>
      <w:r w:rsidRPr="00997E4B">
        <w:rPr>
          <w:rFonts w:ascii="Times New Roman" w:hAnsi="Times New Roman" w:cs="Times New Roman"/>
          <w:spacing w:val="65"/>
          <w:sz w:val="24"/>
          <w:szCs w:val="24"/>
          <w:lang w:val="ru-RU"/>
        </w:rPr>
        <w:t xml:space="preserve"> </w:t>
      </w:r>
      <w:r w:rsidRPr="00997E4B">
        <w:rPr>
          <w:rFonts w:ascii="Times New Roman" w:hAnsi="Times New Roman" w:cs="Times New Roman"/>
          <w:spacing w:val="-1"/>
          <w:sz w:val="24"/>
          <w:szCs w:val="24"/>
          <w:lang w:val="ru-RU"/>
        </w:rPr>
        <w:t>рассматривается</w:t>
      </w:r>
      <w:r w:rsidRPr="00997E4B">
        <w:rPr>
          <w:rFonts w:ascii="Times New Roman" w:hAnsi="Times New Roman" w:cs="Times New Roman"/>
          <w:spacing w:val="68"/>
          <w:sz w:val="24"/>
          <w:szCs w:val="24"/>
          <w:lang w:val="ru-RU"/>
        </w:rPr>
        <w:t xml:space="preserve"> </w:t>
      </w:r>
      <w:r w:rsidRPr="00997E4B">
        <w:rPr>
          <w:rFonts w:ascii="Times New Roman" w:hAnsi="Times New Roman" w:cs="Times New Roman"/>
          <w:sz w:val="24"/>
          <w:szCs w:val="24"/>
          <w:lang w:val="ru-RU"/>
        </w:rPr>
        <w:t>в</w:t>
      </w:r>
      <w:r w:rsidRPr="00997E4B">
        <w:rPr>
          <w:rFonts w:ascii="Times New Roman" w:hAnsi="Times New Roman" w:cs="Times New Roman"/>
          <w:spacing w:val="67"/>
          <w:sz w:val="24"/>
          <w:szCs w:val="24"/>
          <w:lang w:val="ru-RU"/>
        </w:rPr>
        <w:t xml:space="preserve"> </w:t>
      </w:r>
      <w:r w:rsidRPr="00997E4B">
        <w:rPr>
          <w:rFonts w:ascii="Times New Roman" w:hAnsi="Times New Roman" w:cs="Times New Roman"/>
          <w:spacing w:val="-1"/>
          <w:sz w:val="24"/>
          <w:szCs w:val="24"/>
          <w:lang w:val="ru-RU"/>
        </w:rPr>
        <w:t>силу</w:t>
      </w:r>
      <w:r w:rsidRPr="00997E4B">
        <w:rPr>
          <w:rFonts w:ascii="Times New Roman" w:hAnsi="Times New Roman" w:cs="Times New Roman"/>
          <w:spacing w:val="43"/>
          <w:sz w:val="24"/>
          <w:szCs w:val="24"/>
          <w:lang w:val="ru-RU"/>
        </w:rPr>
        <w:t xml:space="preserve"> </w:t>
      </w:r>
      <w:r w:rsidRPr="00997E4B">
        <w:rPr>
          <w:rFonts w:ascii="Times New Roman" w:hAnsi="Times New Roman" w:cs="Times New Roman"/>
          <w:spacing w:val="-1"/>
          <w:sz w:val="24"/>
          <w:szCs w:val="24"/>
          <w:lang w:val="ru-RU"/>
        </w:rPr>
        <w:t>экономической</w:t>
      </w:r>
      <w:r w:rsidRPr="00997E4B">
        <w:rPr>
          <w:rFonts w:ascii="Times New Roman" w:hAnsi="Times New Roman" w:cs="Times New Roman"/>
          <w:spacing w:val="28"/>
          <w:sz w:val="24"/>
          <w:szCs w:val="24"/>
          <w:lang w:val="ru-RU"/>
        </w:rPr>
        <w:t xml:space="preserve"> </w:t>
      </w:r>
      <w:r w:rsidRPr="00997E4B">
        <w:rPr>
          <w:rFonts w:ascii="Times New Roman" w:hAnsi="Times New Roman" w:cs="Times New Roman"/>
          <w:spacing w:val="-1"/>
          <w:sz w:val="24"/>
          <w:szCs w:val="24"/>
          <w:lang w:val="ru-RU"/>
        </w:rPr>
        <w:t>нецелесообразности</w:t>
      </w:r>
      <w:r w:rsidRPr="00997E4B">
        <w:rPr>
          <w:rFonts w:ascii="Times New Roman" w:hAnsi="Times New Roman" w:cs="Times New Roman"/>
          <w:spacing w:val="28"/>
          <w:sz w:val="24"/>
          <w:szCs w:val="24"/>
          <w:lang w:val="ru-RU"/>
        </w:rPr>
        <w:t xml:space="preserve"> </w:t>
      </w:r>
      <w:r w:rsidRPr="00997E4B">
        <w:rPr>
          <w:rFonts w:ascii="Times New Roman" w:hAnsi="Times New Roman" w:cs="Times New Roman"/>
          <w:spacing w:val="-1"/>
          <w:sz w:val="24"/>
          <w:szCs w:val="24"/>
          <w:lang w:val="ru-RU"/>
        </w:rPr>
        <w:t>проведения</w:t>
      </w:r>
      <w:r w:rsidRPr="00997E4B">
        <w:rPr>
          <w:rFonts w:ascii="Times New Roman" w:hAnsi="Times New Roman" w:cs="Times New Roman"/>
          <w:spacing w:val="28"/>
          <w:sz w:val="24"/>
          <w:szCs w:val="24"/>
          <w:lang w:val="ru-RU"/>
        </w:rPr>
        <w:t xml:space="preserve"> </w:t>
      </w:r>
      <w:r w:rsidRPr="00997E4B">
        <w:rPr>
          <w:rFonts w:ascii="Times New Roman" w:hAnsi="Times New Roman" w:cs="Times New Roman"/>
          <w:spacing w:val="-1"/>
          <w:sz w:val="24"/>
          <w:szCs w:val="24"/>
          <w:lang w:val="ru-RU"/>
        </w:rPr>
        <w:t>реконструкций</w:t>
      </w:r>
      <w:r w:rsidRPr="00997E4B">
        <w:rPr>
          <w:rFonts w:ascii="Times New Roman" w:hAnsi="Times New Roman" w:cs="Times New Roman"/>
          <w:spacing w:val="28"/>
          <w:sz w:val="24"/>
          <w:szCs w:val="24"/>
          <w:lang w:val="ru-RU"/>
        </w:rPr>
        <w:t xml:space="preserve"> </w:t>
      </w:r>
      <w:r w:rsidRPr="00997E4B">
        <w:rPr>
          <w:rFonts w:ascii="Times New Roman" w:hAnsi="Times New Roman" w:cs="Times New Roman"/>
          <w:spacing w:val="-1"/>
          <w:sz w:val="24"/>
          <w:szCs w:val="24"/>
          <w:lang w:val="ru-RU"/>
        </w:rPr>
        <w:t>котельных</w:t>
      </w:r>
      <w:r w:rsidRPr="00997E4B">
        <w:rPr>
          <w:rFonts w:ascii="Times New Roman" w:hAnsi="Times New Roman" w:cs="Times New Roman"/>
          <w:spacing w:val="28"/>
          <w:sz w:val="24"/>
          <w:szCs w:val="24"/>
          <w:lang w:val="ru-RU"/>
        </w:rPr>
        <w:t xml:space="preserve"> </w:t>
      </w:r>
      <w:r w:rsidRPr="00997E4B">
        <w:rPr>
          <w:rFonts w:ascii="Times New Roman" w:hAnsi="Times New Roman" w:cs="Times New Roman"/>
          <w:spacing w:val="-2"/>
          <w:sz w:val="24"/>
          <w:szCs w:val="24"/>
          <w:lang w:val="ru-RU"/>
        </w:rPr>
        <w:t>при</w:t>
      </w:r>
      <w:r w:rsidRPr="00997E4B">
        <w:rPr>
          <w:rFonts w:ascii="Times New Roman" w:hAnsi="Times New Roman" w:cs="Times New Roman"/>
          <w:spacing w:val="39"/>
          <w:sz w:val="24"/>
          <w:szCs w:val="24"/>
          <w:lang w:val="ru-RU"/>
        </w:rPr>
        <w:t xml:space="preserve"> </w:t>
      </w:r>
      <w:r w:rsidRPr="00997E4B">
        <w:rPr>
          <w:rFonts w:ascii="Times New Roman" w:hAnsi="Times New Roman" w:cs="Times New Roman"/>
          <w:spacing w:val="-1"/>
          <w:sz w:val="24"/>
          <w:szCs w:val="24"/>
          <w:lang w:val="ru-RU"/>
        </w:rPr>
        <w:t>имеющихся</w:t>
      </w:r>
      <w:r w:rsidRPr="00997E4B">
        <w:rPr>
          <w:rFonts w:ascii="Times New Roman" w:hAnsi="Times New Roman" w:cs="Times New Roman"/>
          <w:sz w:val="24"/>
          <w:szCs w:val="24"/>
          <w:lang w:val="ru-RU"/>
        </w:rPr>
        <w:t xml:space="preserve"> </w:t>
      </w:r>
      <w:r w:rsidRPr="00997E4B">
        <w:rPr>
          <w:rFonts w:ascii="Times New Roman" w:hAnsi="Times New Roman" w:cs="Times New Roman"/>
          <w:spacing w:val="-1"/>
          <w:sz w:val="24"/>
          <w:szCs w:val="24"/>
          <w:lang w:val="ru-RU"/>
        </w:rPr>
        <w:t>уровнях</w:t>
      </w:r>
      <w:r w:rsidRPr="00997E4B">
        <w:rPr>
          <w:rFonts w:ascii="Times New Roman" w:hAnsi="Times New Roman" w:cs="Times New Roman"/>
          <w:spacing w:val="1"/>
          <w:sz w:val="24"/>
          <w:szCs w:val="24"/>
          <w:lang w:val="ru-RU"/>
        </w:rPr>
        <w:t xml:space="preserve"> </w:t>
      </w:r>
      <w:r w:rsidRPr="00997E4B">
        <w:rPr>
          <w:rFonts w:ascii="Times New Roman" w:hAnsi="Times New Roman" w:cs="Times New Roman"/>
          <w:spacing w:val="-1"/>
          <w:sz w:val="24"/>
          <w:szCs w:val="24"/>
          <w:lang w:val="ru-RU"/>
        </w:rPr>
        <w:t>загрузки.</w:t>
      </w:r>
    </w:p>
    <w:p w14:paraId="430CABAF" w14:textId="77777777" w:rsidR="00CD17AF" w:rsidRPr="00997E4B" w:rsidRDefault="00CD17AF" w:rsidP="001B58F0">
      <w:pPr>
        <w:pStyle w:val="2"/>
      </w:pPr>
      <w:bookmarkStart w:id="39" w:name="_Toc145407460"/>
      <w:r w:rsidRPr="00997E4B">
        <w:t>Установка резервного оборудования</w:t>
      </w:r>
      <w:bookmarkEnd w:id="39"/>
    </w:p>
    <w:p w14:paraId="430CABB0" w14:textId="77777777" w:rsidR="00CD17AF" w:rsidRPr="00997E4B" w:rsidRDefault="00CD17AF" w:rsidP="005A28E2">
      <w:pPr>
        <w:spacing w:after="0" w:line="360" w:lineRule="auto"/>
        <w:ind w:firstLine="567"/>
        <w:jc w:val="both"/>
        <w:rPr>
          <w:rFonts w:ascii="Times New Roman" w:eastAsia="Microsoft YaHei" w:hAnsi="Times New Roman" w:cs="Times New Roman"/>
          <w:spacing w:val="-5"/>
          <w:sz w:val="16"/>
          <w:szCs w:val="16"/>
          <w:lang w:val="ru-RU"/>
        </w:rPr>
      </w:pPr>
    </w:p>
    <w:p w14:paraId="430CABB1" w14:textId="77777777" w:rsidR="00CD17AF" w:rsidRPr="00997E4B" w:rsidRDefault="00CD17AF" w:rsidP="005A28E2">
      <w:pPr>
        <w:pStyle w:val="aff4"/>
        <w:spacing w:after="0" w:line="360" w:lineRule="auto"/>
        <w:ind w:right="104"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 xml:space="preserve">Начиная с 2010 года ежегодно при проведении плановых проверок по подготовке </w:t>
      </w:r>
      <w:r w:rsidR="001B58F0" w:rsidRPr="00997E4B">
        <w:rPr>
          <w:rFonts w:ascii="Times New Roman" w:hAnsi="Times New Roman" w:cs="Times New Roman"/>
          <w:spacing w:val="-1"/>
          <w:sz w:val="24"/>
          <w:szCs w:val="24"/>
          <w:lang w:val="ru-RU"/>
        </w:rPr>
        <w:t>ЗГО</w:t>
      </w:r>
      <w:r w:rsidRPr="00997E4B">
        <w:rPr>
          <w:rFonts w:ascii="Times New Roman" w:hAnsi="Times New Roman" w:cs="Times New Roman"/>
          <w:spacing w:val="-1"/>
          <w:sz w:val="24"/>
          <w:szCs w:val="24"/>
          <w:lang w:val="ru-RU"/>
        </w:rPr>
        <w:t xml:space="preserve"> к очередному отопительному периоду Златоустовским территориальным отделом Ростехнадзора в актах проверок фиксируется замечание «На котельных № 3, 5 не обеспечен резервный (нормативный) запас топлива на отопительный период, резервные топливные хозяйства неработоспособны». В настоящее время существующее резервное мазутное хозяйство находится в неработоспособном состоянии, восстановить его не представляется возможным: существующие подземные резервуары не эксплуатировались долгое время в связи с чем нарушена гидроизоляция, отсутствуют подогреватели мазута, мазутопроводы, газовые горелки на котлах, насосы для перекачки мазута. Затраты по восстановлению мазу</w:t>
      </w:r>
      <w:r w:rsidR="001B58F0" w:rsidRPr="00997E4B">
        <w:rPr>
          <w:rFonts w:ascii="Times New Roman" w:hAnsi="Times New Roman" w:cs="Times New Roman"/>
          <w:spacing w:val="-1"/>
          <w:sz w:val="24"/>
          <w:szCs w:val="24"/>
          <w:lang w:val="ru-RU"/>
        </w:rPr>
        <w:t>тного хозяйства составляют 30 - 40</w:t>
      </w:r>
      <w:r w:rsidRPr="00997E4B">
        <w:rPr>
          <w:rFonts w:ascii="Times New Roman" w:hAnsi="Times New Roman" w:cs="Times New Roman"/>
          <w:spacing w:val="-1"/>
          <w:sz w:val="24"/>
          <w:szCs w:val="24"/>
          <w:lang w:val="ru-RU"/>
        </w:rPr>
        <w:t xml:space="preserve"> млн.руб., данные средства в настоящее время отсутствует и в бюджете З</w:t>
      </w:r>
      <w:r w:rsidR="001B58F0" w:rsidRPr="00997E4B">
        <w:rPr>
          <w:rFonts w:ascii="Times New Roman" w:hAnsi="Times New Roman" w:cs="Times New Roman"/>
          <w:spacing w:val="-1"/>
          <w:sz w:val="24"/>
          <w:szCs w:val="24"/>
          <w:lang w:val="ru-RU"/>
        </w:rPr>
        <w:t>ГО</w:t>
      </w:r>
      <w:r w:rsidRPr="00997E4B">
        <w:rPr>
          <w:rFonts w:ascii="Times New Roman" w:hAnsi="Times New Roman" w:cs="Times New Roman"/>
          <w:spacing w:val="-1"/>
          <w:sz w:val="24"/>
          <w:szCs w:val="24"/>
          <w:lang w:val="ru-RU"/>
        </w:rPr>
        <w:t>, и у обслуживающей организации ООО «Теплоэнергетик».</w:t>
      </w:r>
    </w:p>
    <w:p w14:paraId="430CABB2" w14:textId="77777777" w:rsidR="00CD17AF" w:rsidRPr="00997E4B" w:rsidRDefault="00CD17AF" w:rsidP="005A28E2">
      <w:pPr>
        <w:pStyle w:val="aff4"/>
        <w:spacing w:after="0" w:line="360" w:lineRule="auto"/>
        <w:ind w:right="105"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В связи с тем, что восстановление и в последующем эксплуатация мазутного хозяйства финансово и экономически нецелесообразна в 2011 году заказаны проекты на установку системы автономного газоснабжения, работающего на СУГ, в качестве резервного топлива для котельных № 3, 5. В 2016 году получены положительные заключения ОГАУ «Госэкспертиза Челябинской области»:</w:t>
      </w:r>
    </w:p>
    <w:p w14:paraId="430CABB3" w14:textId="77777777" w:rsidR="00CD17AF" w:rsidRPr="00997E4B" w:rsidRDefault="00CD17AF" w:rsidP="001E1AEF">
      <w:pPr>
        <w:pStyle w:val="aff4"/>
        <w:widowControl w:val="0"/>
        <w:numPr>
          <w:ilvl w:val="3"/>
          <w:numId w:val="8"/>
        </w:numPr>
        <w:tabs>
          <w:tab w:val="left" w:pos="1130"/>
        </w:tabs>
        <w:spacing w:after="0" w:line="360" w:lineRule="auto"/>
        <w:ind w:left="0" w:right="105"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 xml:space="preserve">на проект «Установка системы автономного газоснабжения сжиженным углеводородным газом (СУГ) в качестве резервного топлива в котельных № 3 г. Златоуст, ул. 4-я Демидовская, № 29-а» по проектной документации № 25 Зл/1.2- 14р/14 от 29.12.2015г., по сметной документации № 74-1-4-Зл/1.2.-14р/14 от 26.02.2016г. Стоимость строительно-монтажных работ в текущем уровне цен по состоянию на II квартал 2019 г. с учетом НДС составляет </w:t>
      </w:r>
      <w:r w:rsidR="001B58F0" w:rsidRPr="00997E4B">
        <w:rPr>
          <w:rFonts w:ascii="Times New Roman" w:hAnsi="Times New Roman" w:cs="Times New Roman"/>
          <w:spacing w:val="-1"/>
          <w:sz w:val="24"/>
          <w:szCs w:val="24"/>
          <w:lang w:val="ru-RU"/>
        </w:rPr>
        <w:t xml:space="preserve">- </w:t>
      </w:r>
      <w:r w:rsidRPr="00997E4B">
        <w:rPr>
          <w:rFonts w:ascii="Times New Roman" w:hAnsi="Times New Roman" w:cs="Times New Roman"/>
          <w:spacing w:val="-1"/>
          <w:sz w:val="24"/>
          <w:szCs w:val="24"/>
          <w:lang w:val="ru-RU"/>
        </w:rPr>
        <w:t>56</w:t>
      </w:r>
      <w:r w:rsidR="001B58F0" w:rsidRPr="00997E4B">
        <w:rPr>
          <w:rFonts w:ascii="Times New Roman" w:hAnsi="Times New Roman" w:cs="Times New Roman"/>
          <w:spacing w:val="-1"/>
          <w:sz w:val="24"/>
          <w:szCs w:val="24"/>
          <w:lang w:val="ru-RU"/>
        </w:rPr>
        <w:t>, 66</w:t>
      </w:r>
      <w:r w:rsidRPr="00997E4B">
        <w:rPr>
          <w:rFonts w:ascii="Times New Roman" w:hAnsi="Times New Roman" w:cs="Times New Roman"/>
          <w:spacing w:val="-1"/>
          <w:sz w:val="24"/>
          <w:szCs w:val="24"/>
          <w:lang w:val="ru-RU"/>
        </w:rPr>
        <w:t xml:space="preserve"> </w:t>
      </w:r>
      <w:r w:rsidR="001B58F0" w:rsidRPr="00997E4B">
        <w:rPr>
          <w:rFonts w:ascii="Times New Roman" w:hAnsi="Times New Roman" w:cs="Times New Roman"/>
          <w:spacing w:val="-1"/>
          <w:sz w:val="24"/>
          <w:szCs w:val="24"/>
          <w:lang w:val="ru-RU"/>
        </w:rPr>
        <w:t>млн</w:t>
      </w:r>
      <w:r w:rsidRPr="00997E4B">
        <w:rPr>
          <w:rFonts w:ascii="Times New Roman" w:hAnsi="Times New Roman" w:cs="Times New Roman"/>
          <w:spacing w:val="-1"/>
          <w:sz w:val="24"/>
          <w:szCs w:val="24"/>
          <w:lang w:val="ru-RU"/>
        </w:rPr>
        <w:t>.руб.</w:t>
      </w:r>
    </w:p>
    <w:p w14:paraId="430CABB4" w14:textId="77777777" w:rsidR="00CD17AF" w:rsidRPr="00997E4B" w:rsidRDefault="00CD17AF" w:rsidP="001E1AEF">
      <w:pPr>
        <w:pStyle w:val="aff4"/>
        <w:widowControl w:val="0"/>
        <w:numPr>
          <w:ilvl w:val="3"/>
          <w:numId w:val="8"/>
        </w:numPr>
        <w:tabs>
          <w:tab w:val="left" w:pos="1130"/>
        </w:tabs>
        <w:spacing w:after="0" w:line="360" w:lineRule="auto"/>
        <w:ind w:left="0" w:right="105"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 xml:space="preserve">на проект «Установка системы автономного газоснабжения сжиженным углеводородным газом (СУГ) в качестве резервного топлива в котельной № 5 г. Златоуст, ул. Аносова, 198а» по проектной документации № 25 Зл/1.2-15р/14 от 29.12.2015г., </w:t>
      </w:r>
      <w:r w:rsidR="000234C6" w:rsidRPr="00997E4B">
        <w:rPr>
          <w:rFonts w:ascii="Times New Roman" w:hAnsi="Times New Roman" w:cs="Times New Roman"/>
          <w:spacing w:val="-1"/>
          <w:sz w:val="24"/>
          <w:szCs w:val="24"/>
          <w:lang w:val="ru-RU"/>
        </w:rPr>
        <w:t xml:space="preserve">                         </w:t>
      </w:r>
      <w:r w:rsidRPr="00997E4B">
        <w:rPr>
          <w:rFonts w:ascii="Times New Roman" w:hAnsi="Times New Roman" w:cs="Times New Roman"/>
          <w:spacing w:val="-1"/>
          <w:sz w:val="24"/>
          <w:szCs w:val="24"/>
          <w:lang w:val="ru-RU"/>
        </w:rPr>
        <w:t xml:space="preserve">по сметной документации № 74-1-5-Зл/1.2.-15р/14 от 26.02.2016г. Стоимость строительно-монтажных работ в текущем уровне цен по состоянию на II квартал 2019 г. с учетом НДС составляет </w:t>
      </w:r>
      <w:r w:rsidR="001B58F0" w:rsidRPr="00997E4B">
        <w:rPr>
          <w:rFonts w:ascii="Times New Roman" w:hAnsi="Times New Roman" w:cs="Times New Roman"/>
          <w:spacing w:val="-1"/>
          <w:sz w:val="24"/>
          <w:szCs w:val="24"/>
          <w:lang w:val="ru-RU"/>
        </w:rPr>
        <w:t xml:space="preserve">- </w:t>
      </w:r>
      <w:r w:rsidRPr="00997E4B">
        <w:rPr>
          <w:rFonts w:ascii="Times New Roman" w:hAnsi="Times New Roman" w:cs="Times New Roman"/>
          <w:spacing w:val="-1"/>
          <w:sz w:val="24"/>
          <w:szCs w:val="24"/>
          <w:lang w:val="ru-RU"/>
        </w:rPr>
        <w:t>68</w:t>
      </w:r>
      <w:r w:rsidR="001B58F0" w:rsidRPr="00997E4B">
        <w:rPr>
          <w:rFonts w:ascii="Times New Roman" w:hAnsi="Times New Roman" w:cs="Times New Roman"/>
          <w:spacing w:val="-1"/>
          <w:sz w:val="24"/>
          <w:szCs w:val="24"/>
          <w:lang w:val="ru-RU"/>
        </w:rPr>
        <w:t>, 42</w:t>
      </w:r>
      <w:r w:rsidRPr="00997E4B">
        <w:rPr>
          <w:rFonts w:ascii="Times New Roman" w:hAnsi="Times New Roman" w:cs="Times New Roman"/>
          <w:spacing w:val="-1"/>
          <w:sz w:val="24"/>
          <w:szCs w:val="24"/>
          <w:lang w:val="ru-RU"/>
        </w:rPr>
        <w:t xml:space="preserve"> </w:t>
      </w:r>
      <w:r w:rsidR="001B58F0" w:rsidRPr="00997E4B">
        <w:rPr>
          <w:rFonts w:ascii="Times New Roman" w:hAnsi="Times New Roman" w:cs="Times New Roman"/>
          <w:spacing w:val="-1"/>
          <w:sz w:val="24"/>
          <w:szCs w:val="24"/>
          <w:lang w:val="ru-RU"/>
        </w:rPr>
        <w:t>млн</w:t>
      </w:r>
      <w:r w:rsidRPr="00997E4B">
        <w:rPr>
          <w:rFonts w:ascii="Times New Roman" w:hAnsi="Times New Roman" w:cs="Times New Roman"/>
          <w:spacing w:val="-1"/>
          <w:sz w:val="24"/>
          <w:szCs w:val="24"/>
          <w:lang w:val="ru-RU"/>
        </w:rPr>
        <w:t>. руб.</w:t>
      </w:r>
    </w:p>
    <w:p w14:paraId="430CABB5" w14:textId="77777777" w:rsidR="00CD17AF" w:rsidRPr="00997E4B" w:rsidRDefault="00CD17AF" w:rsidP="005A28E2">
      <w:pPr>
        <w:spacing w:after="0" w:line="36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Источником финансирования мероприятий по установке систем автономного газоснабжения сжиженным углеводородным газом (СУГ) в качестве резервного топлива могут выступать только целевые средства бюджетов разного уровня</w:t>
      </w:r>
      <w:r w:rsidR="00B91ABB" w:rsidRPr="00997E4B">
        <w:rPr>
          <w:rFonts w:ascii="Times New Roman" w:hAnsi="Times New Roman" w:cs="Times New Roman"/>
          <w:spacing w:val="-1"/>
          <w:sz w:val="24"/>
          <w:szCs w:val="24"/>
          <w:lang w:val="ru-RU"/>
        </w:rPr>
        <w:t>.</w:t>
      </w:r>
    </w:p>
    <w:p w14:paraId="430CABB6" w14:textId="77777777" w:rsidR="00CD17AF" w:rsidRPr="00997E4B" w:rsidRDefault="001B58F0" w:rsidP="00CD17AF">
      <w:pPr>
        <w:keepNext/>
        <w:keepLines/>
        <w:spacing w:before="240" w:line="240" w:lineRule="auto"/>
        <w:ind w:firstLine="567"/>
        <w:jc w:val="both"/>
        <w:rPr>
          <w:rFonts w:ascii="Times New Roman" w:hAnsi="Times New Roman" w:cs="Times New Roman"/>
          <w:b/>
          <w:i/>
          <w:spacing w:val="-1"/>
          <w:sz w:val="24"/>
          <w:lang w:val="ru-RU"/>
        </w:rPr>
      </w:pPr>
      <w:r w:rsidRPr="00997E4B">
        <w:rPr>
          <w:rFonts w:ascii="Times New Roman" w:hAnsi="Times New Roman" w:cs="Times New Roman"/>
          <w:b/>
          <w:i/>
          <w:spacing w:val="-1"/>
          <w:sz w:val="24"/>
          <w:lang w:val="ru-RU"/>
        </w:rPr>
        <w:t xml:space="preserve">Таблица 4.2-1. </w:t>
      </w:r>
      <w:r w:rsidR="00CD17AF" w:rsidRPr="00997E4B">
        <w:rPr>
          <w:rFonts w:ascii="Times New Roman" w:hAnsi="Times New Roman" w:cs="Times New Roman"/>
          <w:b/>
          <w:i/>
          <w:spacing w:val="-1"/>
          <w:sz w:val="24"/>
          <w:lang w:val="ru-RU"/>
        </w:rPr>
        <w:t xml:space="preserve"> </w:t>
      </w:r>
      <w:r w:rsidR="00CD17AF" w:rsidRPr="00997E4B">
        <w:rPr>
          <w:rFonts w:ascii="Times New Roman" w:hAnsi="Times New Roman"/>
          <w:i/>
          <w:spacing w:val="-1"/>
          <w:sz w:val="24"/>
          <w:lang w:val="ru-RU"/>
        </w:rPr>
        <w:t>Мероприятия</w:t>
      </w:r>
      <w:r w:rsidR="00CD17AF" w:rsidRPr="00997E4B">
        <w:rPr>
          <w:rFonts w:ascii="Times New Roman" w:hAnsi="Times New Roman"/>
          <w:i/>
          <w:sz w:val="24"/>
          <w:lang w:val="ru-RU"/>
        </w:rPr>
        <w:t xml:space="preserve"> по</w:t>
      </w:r>
      <w:r w:rsidR="00CD17AF" w:rsidRPr="00997E4B">
        <w:rPr>
          <w:rFonts w:ascii="Times New Roman" w:hAnsi="Times New Roman"/>
          <w:i/>
          <w:spacing w:val="2"/>
          <w:sz w:val="24"/>
          <w:lang w:val="ru-RU"/>
        </w:rPr>
        <w:t xml:space="preserve"> </w:t>
      </w:r>
      <w:r w:rsidR="00CD17AF" w:rsidRPr="00997E4B">
        <w:rPr>
          <w:rFonts w:ascii="Times New Roman" w:hAnsi="Times New Roman"/>
          <w:i/>
          <w:spacing w:val="-1"/>
          <w:sz w:val="24"/>
          <w:lang w:val="ru-RU"/>
        </w:rPr>
        <w:t>установке резервного</w:t>
      </w:r>
      <w:r w:rsidR="00CD17AF" w:rsidRPr="00997E4B">
        <w:rPr>
          <w:rFonts w:ascii="Times New Roman" w:hAnsi="Times New Roman"/>
          <w:i/>
          <w:sz w:val="24"/>
          <w:lang w:val="ru-RU"/>
        </w:rPr>
        <w:t xml:space="preserve"> оборудования</w:t>
      </w:r>
    </w:p>
    <w:tbl>
      <w:tblPr>
        <w:tblStyle w:val="af6"/>
        <w:tblW w:w="9584" w:type="dxa"/>
        <w:tblLayout w:type="fixed"/>
        <w:tblLook w:val="04A0" w:firstRow="1" w:lastRow="0" w:firstColumn="1" w:lastColumn="0" w:noHBand="0" w:noVBand="1"/>
      </w:tblPr>
      <w:tblGrid>
        <w:gridCol w:w="2122"/>
        <w:gridCol w:w="4252"/>
        <w:gridCol w:w="3210"/>
      </w:tblGrid>
      <w:tr w:rsidR="00997E4B" w:rsidRPr="00FF4E0A" w14:paraId="430CABBA" w14:textId="77777777" w:rsidTr="00CD17AF">
        <w:tc>
          <w:tcPr>
            <w:tcW w:w="2122" w:type="dxa"/>
            <w:vAlign w:val="center"/>
          </w:tcPr>
          <w:p w14:paraId="430CABB7" w14:textId="77777777" w:rsidR="00CD17AF" w:rsidRPr="00997E4B" w:rsidRDefault="00CD17AF" w:rsidP="00CD17AF">
            <w:pPr>
              <w:pStyle w:val="affffd"/>
              <w:keepNext/>
              <w:keepLines/>
              <w:spacing w:after="0"/>
              <w:jc w:val="center"/>
              <w:rPr>
                <w:b/>
                <w:sz w:val="20"/>
                <w:szCs w:val="20"/>
              </w:rPr>
            </w:pPr>
            <w:r w:rsidRPr="00997E4B">
              <w:rPr>
                <w:b/>
                <w:sz w:val="20"/>
                <w:szCs w:val="20"/>
              </w:rPr>
              <w:t>Наименование котельной</w:t>
            </w:r>
          </w:p>
        </w:tc>
        <w:tc>
          <w:tcPr>
            <w:tcW w:w="4252" w:type="dxa"/>
            <w:vAlign w:val="center"/>
          </w:tcPr>
          <w:p w14:paraId="430CABB8" w14:textId="77777777" w:rsidR="00CD17AF" w:rsidRPr="00997E4B" w:rsidRDefault="00CD17AF" w:rsidP="00CD17AF">
            <w:pPr>
              <w:pStyle w:val="affffd"/>
              <w:keepNext/>
              <w:keepLines/>
              <w:spacing w:after="0"/>
              <w:jc w:val="center"/>
              <w:rPr>
                <w:b/>
                <w:sz w:val="20"/>
                <w:szCs w:val="20"/>
              </w:rPr>
            </w:pPr>
            <w:r w:rsidRPr="00997E4B">
              <w:rPr>
                <w:b/>
                <w:sz w:val="20"/>
                <w:szCs w:val="20"/>
              </w:rPr>
              <w:t>Наименование мероприятий</w:t>
            </w:r>
          </w:p>
        </w:tc>
        <w:tc>
          <w:tcPr>
            <w:tcW w:w="3210" w:type="dxa"/>
            <w:vAlign w:val="center"/>
          </w:tcPr>
          <w:p w14:paraId="430CABB9" w14:textId="77777777" w:rsidR="00CD17AF" w:rsidRPr="00997E4B" w:rsidRDefault="00CD17AF" w:rsidP="00CD17AF">
            <w:pPr>
              <w:pStyle w:val="affffd"/>
              <w:keepNext/>
              <w:keepLines/>
              <w:spacing w:after="0"/>
              <w:jc w:val="center"/>
              <w:rPr>
                <w:b/>
                <w:sz w:val="20"/>
                <w:szCs w:val="20"/>
              </w:rPr>
            </w:pPr>
            <w:r w:rsidRPr="00997E4B">
              <w:rPr>
                <w:b/>
                <w:sz w:val="20"/>
                <w:szCs w:val="20"/>
              </w:rPr>
              <w:t>Оценка финансовых затрат в текущих ценах, тыс. руб.</w:t>
            </w:r>
          </w:p>
        </w:tc>
      </w:tr>
      <w:tr w:rsidR="00997E4B" w:rsidRPr="00997E4B" w14:paraId="430CABBE" w14:textId="77777777" w:rsidTr="00CD17AF">
        <w:tc>
          <w:tcPr>
            <w:tcW w:w="2122" w:type="dxa"/>
            <w:vAlign w:val="center"/>
          </w:tcPr>
          <w:p w14:paraId="430CABBB" w14:textId="77777777" w:rsidR="00CD17AF" w:rsidRPr="00997E4B" w:rsidRDefault="00CD17AF" w:rsidP="00CD17AF">
            <w:pPr>
              <w:pStyle w:val="affffd"/>
              <w:spacing w:after="0"/>
              <w:jc w:val="center"/>
              <w:rPr>
                <w:sz w:val="20"/>
                <w:szCs w:val="20"/>
              </w:rPr>
            </w:pPr>
            <w:r w:rsidRPr="00997E4B">
              <w:rPr>
                <w:sz w:val="20"/>
                <w:szCs w:val="20"/>
              </w:rPr>
              <w:t>Котельная № 3 ООО «Теплоэнергетик»</w:t>
            </w:r>
          </w:p>
        </w:tc>
        <w:tc>
          <w:tcPr>
            <w:tcW w:w="4252" w:type="dxa"/>
            <w:vAlign w:val="center"/>
          </w:tcPr>
          <w:p w14:paraId="430CABBC" w14:textId="77777777" w:rsidR="00CD17AF" w:rsidRPr="00997E4B" w:rsidRDefault="00CD17AF" w:rsidP="00CD17AF">
            <w:pPr>
              <w:pStyle w:val="affffd"/>
              <w:spacing w:after="0"/>
              <w:jc w:val="center"/>
              <w:rPr>
                <w:sz w:val="20"/>
                <w:szCs w:val="20"/>
              </w:rPr>
            </w:pPr>
            <w:r w:rsidRPr="00997E4B">
              <w:rPr>
                <w:sz w:val="20"/>
                <w:szCs w:val="20"/>
              </w:rPr>
              <w:t>Установка системы автономного газоснабжения сжиженным углеводородным газом (СУГ) в качестве резервного топлива</w:t>
            </w:r>
          </w:p>
        </w:tc>
        <w:tc>
          <w:tcPr>
            <w:tcW w:w="3210" w:type="dxa"/>
            <w:vAlign w:val="center"/>
          </w:tcPr>
          <w:p w14:paraId="430CABBD" w14:textId="77777777" w:rsidR="00CD17AF" w:rsidRPr="00997E4B" w:rsidRDefault="00CD17AF" w:rsidP="00CD17AF">
            <w:pPr>
              <w:pStyle w:val="affffd"/>
              <w:spacing w:after="0"/>
              <w:jc w:val="center"/>
              <w:rPr>
                <w:sz w:val="20"/>
                <w:szCs w:val="20"/>
              </w:rPr>
            </w:pPr>
            <w:r w:rsidRPr="00997E4B">
              <w:rPr>
                <w:sz w:val="20"/>
                <w:szCs w:val="20"/>
              </w:rPr>
              <w:t>56656,642</w:t>
            </w:r>
          </w:p>
        </w:tc>
      </w:tr>
      <w:tr w:rsidR="00997E4B" w:rsidRPr="00997E4B" w14:paraId="430CABC2" w14:textId="77777777" w:rsidTr="00CD17AF">
        <w:tc>
          <w:tcPr>
            <w:tcW w:w="2122" w:type="dxa"/>
            <w:vAlign w:val="center"/>
          </w:tcPr>
          <w:p w14:paraId="430CABBF" w14:textId="77777777" w:rsidR="00CD17AF" w:rsidRPr="00997E4B" w:rsidRDefault="00CD17AF" w:rsidP="00CD17AF">
            <w:pPr>
              <w:pStyle w:val="affffd"/>
              <w:spacing w:after="0"/>
              <w:jc w:val="center"/>
              <w:rPr>
                <w:sz w:val="20"/>
                <w:szCs w:val="20"/>
              </w:rPr>
            </w:pPr>
            <w:r w:rsidRPr="00997E4B">
              <w:rPr>
                <w:sz w:val="20"/>
                <w:szCs w:val="20"/>
              </w:rPr>
              <w:t>Котельная № 5 ООО «Теплоэнергетик»</w:t>
            </w:r>
          </w:p>
        </w:tc>
        <w:tc>
          <w:tcPr>
            <w:tcW w:w="4252" w:type="dxa"/>
            <w:vAlign w:val="center"/>
          </w:tcPr>
          <w:p w14:paraId="430CABC0" w14:textId="77777777" w:rsidR="00CD17AF" w:rsidRPr="00997E4B" w:rsidRDefault="00CD17AF" w:rsidP="00CD17AF">
            <w:pPr>
              <w:pStyle w:val="affffd"/>
              <w:spacing w:after="0"/>
              <w:jc w:val="center"/>
              <w:rPr>
                <w:sz w:val="20"/>
                <w:szCs w:val="20"/>
              </w:rPr>
            </w:pPr>
            <w:r w:rsidRPr="00997E4B">
              <w:rPr>
                <w:sz w:val="20"/>
                <w:szCs w:val="20"/>
              </w:rPr>
              <w:t>Установка системы автономного газоснабжения сжиженным углеводородным газом (СУГ) в качестве резервного топлива</w:t>
            </w:r>
          </w:p>
        </w:tc>
        <w:tc>
          <w:tcPr>
            <w:tcW w:w="3210" w:type="dxa"/>
            <w:vAlign w:val="center"/>
          </w:tcPr>
          <w:p w14:paraId="430CABC1" w14:textId="77777777" w:rsidR="00CD17AF" w:rsidRPr="00997E4B" w:rsidRDefault="00CD17AF" w:rsidP="00CD17AF">
            <w:pPr>
              <w:pStyle w:val="affffd"/>
              <w:spacing w:after="0"/>
              <w:jc w:val="center"/>
              <w:rPr>
                <w:sz w:val="20"/>
                <w:szCs w:val="20"/>
              </w:rPr>
            </w:pPr>
            <w:r w:rsidRPr="00997E4B">
              <w:rPr>
                <w:sz w:val="20"/>
                <w:szCs w:val="20"/>
              </w:rPr>
              <w:t>68418,153</w:t>
            </w:r>
          </w:p>
        </w:tc>
      </w:tr>
    </w:tbl>
    <w:p w14:paraId="430CABC3" w14:textId="77777777" w:rsidR="00CD17AF" w:rsidRPr="00997E4B" w:rsidRDefault="001B58F0" w:rsidP="001B58F0">
      <w:pPr>
        <w:pStyle w:val="2"/>
      </w:pPr>
      <w:bookmarkStart w:id="40" w:name="_Toc145407461"/>
      <w:r w:rsidRPr="00997E4B">
        <w:t>Организация совместной</w:t>
      </w:r>
      <w:r w:rsidRPr="00997E4B">
        <w:tab/>
        <w:t xml:space="preserve">работы нескольких </w:t>
      </w:r>
      <w:r w:rsidR="00CD17AF" w:rsidRPr="00997E4B">
        <w:t>источников тепловой энергии</w:t>
      </w:r>
      <w:bookmarkEnd w:id="40"/>
    </w:p>
    <w:p w14:paraId="430CABC4" w14:textId="77777777" w:rsidR="00CD17AF" w:rsidRPr="00997E4B" w:rsidRDefault="00CD17AF" w:rsidP="005A28E2">
      <w:pPr>
        <w:spacing w:before="240" w:line="36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 xml:space="preserve">Исходя из экономической </w:t>
      </w:r>
      <w:r w:rsidR="00B867C8" w:rsidRPr="00997E4B">
        <w:rPr>
          <w:rFonts w:ascii="Times New Roman" w:hAnsi="Times New Roman" w:cs="Times New Roman"/>
          <w:spacing w:val="-1"/>
          <w:sz w:val="24"/>
          <w:szCs w:val="24"/>
          <w:lang w:val="ru-RU"/>
        </w:rPr>
        <w:t>не</w:t>
      </w:r>
      <w:r w:rsidRPr="00997E4B">
        <w:rPr>
          <w:rFonts w:ascii="Times New Roman" w:hAnsi="Times New Roman" w:cs="Times New Roman"/>
          <w:spacing w:val="-1"/>
          <w:sz w:val="24"/>
          <w:szCs w:val="24"/>
          <w:lang w:val="ru-RU"/>
        </w:rPr>
        <w:t>целесообразности это мероприятие не включено.</w:t>
      </w:r>
    </w:p>
    <w:p w14:paraId="430CABC5" w14:textId="77777777" w:rsidR="00CD17AF" w:rsidRPr="00997E4B" w:rsidRDefault="00CD17AF" w:rsidP="001B58F0">
      <w:pPr>
        <w:pStyle w:val="2"/>
      </w:pPr>
      <w:bookmarkStart w:id="41" w:name="_Toc145407462"/>
      <w:r w:rsidRPr="00997E4B">
        <w:t>Взаимное резервирование тепловых сетей смежных районов поселения, городского округа</w:t>
      </w:r>
      <w:bookmarkEnd w:id="41"/>
    </w:p>
    <w:p w14:paraId="430CABC6" w14:textId="77777777" w:rsidR="00B867C8" w:rsidRPr="00997E4B" w:rsidRDefault="00CD17AF" w:rsidP="00B867C8">
      <w:pPr>
        <w:pStyle w:val="a5"/>
        <w:spacing w:before="240" w:after="0" w:line="240" w:lineRule="auto"/>
        <w:ind w:left="0" w:firstLine="567"/>
        <w:jc w:val="both"/>
        <w:rPr>
          <w:rFonts w:ascii="Times New Roman" w:eastAsia="Microsoft YaHei" w:hAnsi="Times New Roman" w:cs="Times New Roman"/>
          <w:spacing w:val="-5"/>
          <w:sz w:val="24"/>
          <w:szCs w:val="24"/>
          <w:lang w:val="ru-RU"/>
        </w:rPr>
      </w:pPr>
      <w:r w:rsidRPr="00997E4B">
        <w:rPr>
          <w:rFonts w:ascii="Times New Roman" w:hAnsi="Times New Roman" w:cs="Times New Roman"/>
          <w:spacing w:val="-1"/>
          <w:sz w:val="24"/>
          <w:szCs w:val="24"/>
          <w:lang w:val="ru-RU"/>
        </w:rPr>
        <w:t>Потребности во взаимном резервировани</w:t>
      </w:r>
      <w:r w:rsidR="00367627" w:rsidRPr="00997E4B">
        <w:rPr>
          <w:rFonts w:ascii="Times New Roman" w:hAnsi="Times New Roman" w:cs="Times New Roman"/>
          <w:spacing w:val="-1"/>
          <w:sz w:val="24"/>
          <w:szCs w:val="24"/>
          <w:lang w:val="ru-RU"/>
        </w:rPr>
        <w:t>и</w:t>
      </w:r>
      <w:r w:rsidRPr="00997E4B">
        <w:rPr>
          <w:rFonts w:ascii="Times New Roman" w:hAnsi="Times New Roman" w:cs="Times New Roman"/>
          <w:spacing w:val="-1"/>
          <w:sz w:val="24"/>
          <w:szCs w:val="24"/>
          <w:lang w:val="ru-RU"/>
        </w:rPr>
        <w:t xml:space="preserve"> тепловых сетей смежных районов </w:t>
      </w:r>
      <w:r w:rsidR="003A5D76" w:rsidRPr="00997E4B">
        <w:rPr>
          <w:rFonts w:ascii="Times New Roman" w:hAnsi="Times New Roman" w:cs="Times New Roman"/>
          <w:spacing w:val="-1"/>
          <w:sz w:val="24"/>
          <w:szCs w:val="24"/>
          <w:lang w:val="ru-RU"/>
        </w:rPr>
        <w:t>округа</w:t>
      </w:r>
      <w:r w:rsidRPr="00997E4B">
        <w:rPr>
          <w:rFonts w:ascii="Times New Roman" w:hAnsi="Times New Roman" w:cs="Times New Roman"/>
          <w:spacing w:val="-1"/>
          <w:sz w:val="24"/>
          <w:szCs w:val="24"/>
          <w:lang w:val="ru-RU"/>
        </w:rPr>
        <w:t xml:space="preserve">, исходя из экономической </w:t>
      </w:r>
      <w:r w:rsidR="00B867C8" w:rsidRPr="00997E4B">
        <w:rPr>
          <w:rFonts w:ascii="Times New Roman" w:hAnsi="Times New Roman" w:cs="Times New Roman"/>
          <w:spacing w:val="-1"/>
          <w:sz w:val="24"/>
          <w:szCs w:val="24"/>
          <w:lang w:val="ru-RU"/>
        </w:rPr>
        <w:t>не</w:t>
      </w:r>
      <w:r w:rsidRPr="00997E4B">
        <w:rPr>
          <w:rFonts w:ascii="Times New Roman" w:hAnsi="Times New Roman" w:cs="Times New Roman"/>
          <w:spacing w:val="-1"/>
          <w:sz w:val="24"/>
          <w:szCs w:val="24"/>
          <w:lang w:val="ru-RU"/>
        </w:rPr>
        <w:t>целесообразности, не предусмотрено</w:t>
      </w:r>
      <w:r w:rsidR="00B867C8" w:rsidRPr="00997E4B">
        <w:rPr>
          <w:rFonts w:ascii="Times New Roman" w:hAnsi="Times New Roman" w:cs="Times New Roman"/>
          <w:spacing w:val="-1"/>
          <w:sz w:val="24"/>
          <w:szCs w:val="24"/>
          <w:lang w:val="ru-RU"/>
        </w:rPr>
        <w:t xml:space="preserve"> за искл</w:t>
      </w:r>
      <w:r w:rsidR="003A5D76" w:rsidRPr="00997E4B">
        <w:rPr>
          <w:rFonts w:ascii="Times New Roman" w:hAnsi="Times New Roman" w:cs="Times New Roman"/>
          <w:spacing w:val="-1"/>
          <w:sz w:val="24"/>
          <w:szCs w:val="24"/>
          <w:lang w:val="ru-RU"/>
        </w:rPr>
        <w:t>.</w:t>
      </w:r>
      <w:r w:rsidR="00B867C8" w:rsidRPr="00997E4B">
        <w:rPr>
          <w:rFonts w:ascii="Times New Roman" w:hAnsi="Times New Roman" w:cs="Times New Roman"/>
          <w:spacing w:val="-1"/>
          <w:sz w:val="24"/>
          <w:szCs w:val="24"/>
          <w:lang w:val="ru-RU"/>
        </w:rPr>
        <w:t xml:space="preserve">чением мероприятия по </w:t>
      </w:r>
      <w:r w:rsidR="00B867C8" w:rsidRPr="00997E4B">
        <w:rPr>
          <w:rFonts w:ascii="Times New Roman" w:eastAsia="Microsoft YaHei" w:hAnsi="Times New Roman" w:cs="Times New Roman"/>
          <w:spacing w:val="-5"/>
          <w:sz w:val="24"/>
          <w:szCs w:val="24"/>
          <w:lang w:val="ru-RU"/>
        </w:rPr>
        <w:t>строительству дополнительной перемычки между котельными №9 и №4.</w:t>
      </w:r>
    </w:p>
    <w:p w14:paraId="430CABC7" w14:textId="77777777" w:rsidR="00CD17AF" w:rsidRPr="00997E4B" w:rsidRDefault="00B867C8" w:rsidP="00B867C8">
      <w:pPr>
        <w:spacing w:line="24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z w:val="24"/>
          <w:szCs w:val="24"/>
          <w:lang w:val="ru-RU"/>
        </w:rPr>
        <w:t xml:space="preserve">С помощью перспективной перемычки между котельными №4 и №9 обеспечивается взаимное резервирование тепловых сетей смежных районов на время устранения неисправности при аварии на трубопроводе, что позволяет обеспечить поддержание температуры в жилых домах не ниже 12°С (согласно СНиП 41-02-2003 «Тепловые сети») </w:t>
      </w:r>
      <w:r w:rsidR="000234C6" w:rsidRPr="00997E4B">
        <w:rPr>
          <w:rFonts w:ascii="Times New Roman" w:hAnsi="Times New Roman" w:cs="Times New Roman"/>
          <w:sz w:val="24"/>
          <w:szCs w:val="24"/>
          <w:lang w:val="ru-RU"/>
        </w:rPr>
        <w:t xml:space="preserve">                </w:t>
      </w:r>
      <w:r w:rsidRPr="00997E4B">
        <w:rPr>
          <w:rFonts w:ascii="Times New Roman" w:hAnsi="Times New Roman" w:cs="Times New Roman"/>
          <w:sz w:val="24"/>
          <w:szCs w:val="24"/>
          <w:lang w:val="ru-RU"/>
        </w:rPr>
        <w:t>до завершения ремонтных работ.</w:t>
      </w:r>
    </w:p>
    <w:p w14:paraId="430CABC8" w14:textId="77777777" w:rsidR="00CD17AF" w:rsidRPr="00997E4B" w:rsidRDefault="00A1716F" w:rsidP="001B58F0">
      <w:pPr>
        <w:pStyle w:val="2"/>
      </w:pPr>
      <w:bookmarkStart w:id="42" w:name="_Toc145407463"/>
      <w:r w:rsidRPr="00997E4B">
        <w:t>Устройство резервных насосных станций</w:t>
      </w:r>
      <w:bookmarkEnd w:id="42"/>
    </w:p>
    <w:p w14:paraId="430CABC9" w14:textId="77777777" w:rsidR="00A1716F" w:rsidRPr="00997E4B" w:rsidRDefault="00A1716F" w:rsidP="005A28E2">
      <w:pPr>
        <w:spacing w:before="240" w:line="36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Предложения по устройству резервных насосных станций не предусматриваются</w:t>
      </w:r>
      <w:r w:rsidR="001B58F0" w:rsidRPr="00997E4B">
        <w:rPr>
          <w:rFonts w:ascii="Times New Roman" w:hAnsi="Times New Roman" w:cs="Times New Roman"/>
          <w:spacing w:val="-1"/>
          <w:sz w:val="24"/>
          <w:szCs w:val="24"/>
          <w:lang w:val="ru-RU"/>
        </w:rPr>
        <w:t xml:space="preserve">, </w:t>
      </w:r>
      <w:r w:rsidR="000234C6" w:rsidRPr="00997E4B">
        <w:rPr>
          <w:rFonts w:ascii="Times New Roman" w:hAnsi="Times New Roman" w:cs="Times New Roman"/>
          <w:spacing w:val="-1"/>
          <w:sz w:val="24"/>
          <w:szCs w:val="24"/>
          <w:lang w:val="ru-RU"/>
        </w:rPr>
        <w:t xml:space="preserve">                  </w:t>
      </w:r>
      <w:r w:rsidR="001B58F0" w:rsidRPr="00997E4B">
        <w:rPr>
          <w:rFonts w:ascii="Times New Roman" w:hAnsi="Times New Roman" w:cs="Times New Roman"/>
          <w:spacing w:val="-1"/>
          <w:sz w:val="24"/>
          <w:szCs w:val="24"/>
          <w:lang w:val="ru-RU"/>
        </w:rPr>
        <w:t>т.к. экономически не целесообразно</w:t>
      </w:r>
      <w:r w:rsidR="00B91ABB" w:rsidRPr="00997E4B">
        <w:rPr>
          <w:rFonts w:ascii="Times New Roman" w:hAnsi="Times New Roman" w:cs="Times New Roman"/>
          <w:spacing w:val="-1"/>
          <w:sz w:val="24"/>
          <w:szCs w:val="24"/>
          <w:lang w:val="ru-RU"/>
        </w:rPr>
        <w:t>.</w:t>
      </w:r>
    </w:p>
    <w:p w14:paraId="430CABCA" w14:textId="77777777" w:rsidR="001B58F0" w:rsidRPr="00997E4B" w:rsidRDefault="001B58F0" w:rsidP="005A28E2">
      <w:pPr>
        <w:spacing w:before="240" w:line="360" w:lineRule="auto"/>
        <w:ind w:firstLine="567"/>
        <w:jc w:val="both"/>
        <w:rPr>
          <w:rFonts w:ascii="Times New Roman" w:hAnsi="Times New Roman" w:cs="Times New Roman"/>
          <w:spacing w:val="-1"/>
          <w:sz w:val="10"/>
          <w:szCs w:val="10"/>
          <w:lang w:val="ru-RU"/>
        </w:rPr>
      </w:pPr>
    </w:p>
    <w:p w14:paraId="430CABCB" w14:textId="77777777" w:rsidR="00A1716F" w:rsidRPr="00997E4B" w:rsidRDefault="00A1716F" w:rsidP="001B58F0">
      <w:pPr>
        <w:pStyle w:val="2"/>
      </w:pPr>
      <w:bookmarkStart w:id="43" w:name="_Toc145407464"/>
      <w:r w:rsidRPr="00997E4B">
        <w:t>Установка баков-аккумуляторов</w:t>
      </w:r>
      <w:bookmarkEnd w:id="43"/>
    </w:p>
    <w:p w14:paraId="430CABCC" w14:textId="77777777" w:rsidR="00A1716F" w:rsidRPr="00997E4B" w:rsidRDefault="00A1716F" w:rsidP="005A28E2">
      <w:pPr>
        <w:spacing w:before="240" w:line="360" w:lineRule="auto"/>
        <w:ind w:firstLine="567"/>
        <w:jc w:val="both"/>
        <w:rPr>
          <w:rFonts w:ascii="Times New Roman" w:hAnsi="Times New Roman" w:cs="Times New Roman"/>
          <w:spacing w:val="-1"/>
          <w:sz w:val="24"/>
          <w:szCs w:val="24"/>
          <w:lang w:val="ru-RU"/>
        </w:rPr>
      </w:pPr>
      <w:r w:rsidRPr="00997E4B">
        <w:rPr>
          <w:rFonts w:ascii="Times New Roman" w:hAnsi="Times New Roman" w:cs="Times New Roman"/>
          <w:spacing w:val="-1"/>
          <w:sz w:val="24"/>
          <w:szCs w:val="24"/>
          <w:lang w:val="ru-RU"/>
        </w:rPr>
        <w:t>Исходя из экономической целесообразности это мероприятие не включено</w:t>
      </w:r>
      <w:r w:rsidR="00B91ABB" w:rsidRPr="00997E4B">
        <w:rPr>
          <w:rFonts w:ascii="Times New Roman" w:hAnsi="Times New Roman" w:cs="Times New Roman"/>
          <w:spacing w:val="-1"/>
          <w:sz w:val="24"/>
          <w:szCs w:val="24"/>
          <w:lang w:val="ru-RU"/>
        </w:rPr>
        <w:t>.</w:t>
      </w:r>
    </w:p>
    <w:p w14:paraId="44D92F59" w14:textId="6DFA73D3" w:rsidR="00622FAA" w:rsidRPr="00622FAA" w:rsidRDefault="00622FAA" w:rsidP="00622FAA">
      <w:pPr>
        <w:pStyle w:val="1"/>
        <w:ind w:left="0" w:firstLine="567"/>
      </w:pPr>
      <w:bookmarkStart w:id="44" w:name="_Toc105761653"/>
      <w:bookmarkStart w:id="45" w:name="_Toc106868994"/>
      <w:bookmarkStart w:id="46" w:name="_Toc137568657"/>
      <w:bookmarkStart w:id="47" w:name="_Toc145407465"/>
      <w:r>
        <w:t xml:space="preserve">. </w:t>
      </w:r>
      <w:r w:rsidRPr="00622FAA">
        <w:t>Действия при возникновении аварийных ситуаций на источнике теплоснабжения</w:t>
      </w:r>
      <w:bookmarkEnd w:id="44"/>
      <w:bookmarkEnd w:id="45"/>
      <w:bookmarkEnd w:id="46"/>
      <w:bookmarkEnd w:id="47"/>
    </w:p>
    <w:p w14:paraId="79246284" w14:textId="77777777" w:rsidR="00622FAA" w:rsidRPr="00622FAA" w:rsidRDefault="00622FAA" w:rsidP="00622FAA">
      <w:pPr>
        <w:pStyle w:val="2"/>
        <w:ind w:left="0" w:firstLine="567"/>
      </w:pPr>
      <w:bookmarkStart w:id="48" w:name="_Toc106345491"/>
      <w:bookmarkStart w:id="49" w:name="_Toc106345692"/>
      <w:bookmarkStart w:id="50" w:name="_Toc106359843"/>
      <w:bookmarkStart w:id="51" w:name="_Toc106629624"/>
      <w:bookmarkStart w:id="52" w:name="_Toc107563336"/>
      <w:bookmarkStart w:id="53" w:name="_Toc132983011"/>
      <w:bookmarkStart w:id="54" w:name="_Toc137507271"/>
      <w:bookmarkStart w:id="55" w:name="_Toc137507476"/>
      <w:bookmarkStart w:id="56" w:name="_Toc137568249"/>
      <w:bookmarkStart w:id="57" w:name="_Toc137568658"/>
      <w:bookmarkStart w:id="58" w:name="_Toc137568661"/>
      <w:bookmarkStart w:id="59" w:name="_Toc145407466"/>
      <w:bookmarkEnd w:id="48"/>
      <w:bookmarkEnd w:id="49"/>
      <w:bookmarkEnd w:id="50"/>
      <w:bookmarkEnd w:id="51"/>
      <w:bookmarkEnd w:id="52"/>
      <w:bookmarkEnd w:id="53"/>
      <w:bookmarkEnd w:id="54"/>
      <w:bookmarkEnd w:id="55"/>
      <w:bookmarkEnd w:id="56"/>
      <w:bookmarkEnd w:id="57"/>
      <w:r w:rsidRPr="00622FAA">
        <w:t>Риски возникновения аварий, масштабы и последствия</w:t>
      </w:r>
      <w:bookmarkEnd w:id="58"/>
      <w:bookmarkEnd w:id="59"/>
    </w:p>
    <w:p w14:paraId="55A73D2C" w14:textId="77777777" w:rsid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p>
    <w:p w14:paraId="03E45F3D" w14:textId="521816AD"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Наиболее вероятными причинами возникновения аварийных ситуаций в работе системы теплоснабжения </w:t>
      </w:r>
      <w:r>
        <w:rPr>
          <w:rFonts w:ascii="Times New Roman" w:eastAsia="Times New Roman" w:hAnsi="Times New Roman" w:cs="Times New Roman"/>
          <w:sz w:val="24"/>
          <w:szCs w:val="24"/>
          <w:lang w:val="ru-RU" w:bidi="ar-SA"/>
        </w:rPr>
        <w:t>Златоустовского ГО</w:t>
      </w:r>
      <w:r w:rsidRPr="00622FAA">
        <w:rPr>
          <w:rFonts w:ascii="Times New Roman" w:eastAsia="Times New Roman" w:hAnsi="Times New Roman" w:cs="Times New Roman"/>
          <w:sz w:val="24"/>
          <w:szCs w:val="24"/>
          <w:lang w:val="ru-RU" w:bidi="ar-SA"/>
        </w:rPr>
        <w:t xml:space="preserve"> могут послужить:</w:t>
      </w:r>
    </w:p>
    <w:p w14:paraId="6B264F3F"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37BB048C"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человеческий фактор (неправильные действия персонала);</w:t>
      </w:r>
    </w:p>
    <w:p w14:paraId="1CAA2EA0"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прекращение подачи электрической энергии, холодной воды, топлива на источник тепловой энергии;</w:t>
      </w:r>
    </w:p>
    <w:p w14:paraId="47CB79B4"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внеплановый останов (выход из строя) оборудования.</w:t>
      </w:r>
    </w:p>
    <w:p w14:paraId="6408D677"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К перечню возможных последствий аварийных ситуаций (ЧС) на источниках тепловой энергии относятся:</w:t>
      </w:r>
    </w:p>
    <w:p w14:paraId="42187889"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кратковременное нарушение теплоснабжения населения, объектов социальной сферы;</w:t>
      </w:r>
    </w:p>
    <w:p w14:paraId="3FD4E96D"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полное ограничение режима потребления тепловой энергии для населения, объектов социальной сферы;</w:t>
      </w:r>
    </w:p>
    <w:p w14:paraId="660BC347"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причинение вреда третьим лицам;</w:t>
      </w:r>
    </w:p>
    <w:p w14:paraId="6C4F5BF9"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разрушение объектов теплоснабжения (котлов, ТС, котельных);</w:t>
      </w:r>
    </w:p>
    <w:p w14:paraId="3B884FDA" w14:textId="77777777" w:rsidR="00622FAA" w:rsidRPr="00622FAA" w:rsidRDefault="00622FAA" w:rsidP="00622FAA">
      <w:pPr>
        <w:spacing w:after="0" w:line="360" w:lineRule="auto"/>
        <w:ind w:right="-12" w:firstLine="709"/>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отсутствие теплоснабжения более 24 часов (одни сутки).</w:t>
      </w:r>
    </w:p>
    <w:p w14:paraId="776C235A" w14:textId="77777777" w:rsidR="00622FAA" w:rsidRPr="00622FAA" w:rsidRDefault="00622FAA" w:rsidP="00622FAA">
      <w:pPr>
        <w:spacing w:after="0" w:line="360" w:lineRule="auto"/>
        <w:ind w:right="-12" w:firstLine="709"/>
        <w:jc w:val="both"/>
        <w:rPr>
          <w:rFonts w:ascii="Times New Roman" w:eastAsia="Times New Roman" w:hAnsi="Times New Roman" w:cs="Times New Roman"/>
          <w:bCs/>
          <w:sz w:val="24"/>
          <w:szCs w:val="24"/>
          <w:lang w:val="ru-RU" w:bidi="ar-SA"/>
        </w:rPr>
      </w:pPr>
      <w:r w:rsidRPr="00622FAA">
        <w:rPr>
          <w:rFonts w:ascii="Times New Roman" w:eastAsia="Times New Roman" w:hAnsi="Times New Roman" w:cs="Times New Roman"/>
          <w:sz w:val="24"/>
          <w:szCs w:val="24"/>
          <w:lang w:val="ru-RU" w:bidi="ar-SA"/>
        </w:rPr>
        <w:t>Риски возникновения аварий, масштабы и последствия аварий приведены в таблице ниже.</w:t>
      </w:r>
    </w:p>
    <w:p w14:paraId="0A9526A4" w14:textId="77777777" w:rsidR="00622FAA" w:rsidRPr="00622FAA" w:rsidRDefault="00622FAA" w:rsidP="00622FAA">
      <w:pPr>
        <w:spacing w:after="0" w:line="360" w:lineRule="auto"/>
        <w:ind w:right="-12" w:firstLine="709"/>
        <w:jc w:val="both"/>
        <w:rPr>
          <w:rFonts w:ascii="Times New Roman" w:eastAsia="Times New Roman" w:hAnsi="Times New Roman" w:cs="Times New Roman"/>
          <w:bCs/>
          <w:sz w:val="24"/>
          <w:szCs w:val="24"/>
          <w:lang w:val="ru-RU" w:bidi="ar-SA"/>
        </w:rPr>
      </w:pPr>
    </w:p>
    <w:p w14:paraId="16F80745" w14:textId="77777777" w:rsidR="00622FAA" w:rsidRPr="00622FAA" w:rsidRDefault="00622FAA" w:rsidP="00622FAA">
      <w:pPr>
        <w:keepNext/>
        <w:keepLines/>
        <w:spacing w:after="0" w:line="240" w:lineRule="auto"/>
        <w:jc w:val="both"/>
        <w:rPr>
          <w:rFonts w:ascii="Times New Roman" w:eastAsia="Times New Roman" w:hAnsi="Times New Roman" w:cs="Times New Roman"/>
          <w:b/>
          <w:bCs/>
          <w:iCs/>
          <w:sz w:val="24"/>
          <w:szCs w:val="24"/>
          <w:lang w:val="ru-RU" w:bidi="ar-SA"/>
        </w:rPr>
      </w:pPr>
      <w:bookmarkStart w:id="60" w:name="_Toc137507569"/>
      <w:bookmarkStart w:id="61" w:name="_Toc137568585"/>
      <w:r w:rsidRPr="00622FAA">
        <w:rPr>
          <w:rFonts w:ascii="Times New Roman" w:eastAsia="Times New Roman" w:hAnsi="Times New Roman" w:cs="Times New Roman"/>
          <w:b/>
          <w:bCs/>
          <w:iCs/>
          <w:sz w:val="24"/>
          <w:szCs w:val="24"/>
          <w:lang w:val="ru-RU" w:bidi="ar-SA"/>
        </w:rPr>
        <w:t xml:space="preserve">Таблица </w:t>
      </w:r>
      <w:r w:rsidRPr="00622FAA">
        <w:rPr>
          <w:rFonts w:ascii="Times New Roman" w:eastAsia="Times New Roman" w:hAnsi="Times New Roman" w:cs="Times New Roman"/>
          <w:b/>
          <w:bCs/>
          <w:iCs/>
          <w:sz w:val="24"/>
          <w:szCs w:val="24"/>
          <w:lang w:val="ru-RU" w:bidi="ar-SA"/>
        </w:rPr>
        <w:fldChar w:fldCharType="begin"/>
      </w:r>
      <w:r w:rsidRPr="00622FAA">
        <w:rPr>
          <w:rFonts w:ascii="Times New Roman" w:eastAsia="Times New Roman" w:hAnsi="Times New Roman" w:cs="Times New Roman"/>
          <w:b/>
          <w:bCs/>
          <w:iCs/>
          <w:sz w:val="24"/>
          <w:szCs w:val="24"/>
          <w:lang w:val="ru-RU" w:bidi="ar-SA"/>
        </w:rPr>
        <w:instrText xml:space="preserve"> STYLEREF 1 \s </w:instrText>
      </w:r>
      <w:r w:rsidRPr="00622FAA">
        <w:rPr>
          <w:rFonts w:ascii="Times New Roman" w:eastAsia="Times New Roman" w:hAnsi="Times New Roman" w:cs="Times New Roman"/>
          <w:b/>
          <w:bCs/>
          <w:iCs/>
          <w:sz w:val="24"/>
          <w:szCs w:val="24"/>
          <w:lang w:val="ru-RU" w:bidi="ar-SA"/>
        </w:rPr>
        <w:fldChar w:fldCharType="separate"/>
      </w:r>
      <w:r w:rsidRPr="00622FAA">
        <w:rPr>
          <w:rFonts w:ascii="Times New Roman" w:eastAsia="Times New Roman" w:hAnsi="Times New Roman" w:cs="Times New Roman"/>
          <w:b/>
          <w:bCs/>
          <w:iCs/>
          <w:noProof/>
          <w:sz w:val="24"/>
          <w:szCs w:val="24"/>
          <w:lang w:val="ru-RU" w:bidi="ar-SA"/>
        </w:rPr>
        <w:t>8</w:t>
      </w:r>
      <w:r w:rsidRPr="00622FAA">
        <w:rPr>
          <w:rFonts w:ascii="Times New Roman" w:eastAsia="Times New Roman" w:hAnsi="Times New Roman" w:cs="Times New Roman"/>
          <w:b/>
          <w:bCs/>
          <w:iCs/>
          <w:sz w:val="24"/>
          <w:szCs w:val="24"/>
          <w:lang w:val="ru-RU" w:bidi="ar-SA"/>
        </w:rPr>
        <w:fldChar w:fldCharType="end"/>
      </w:r>
      <w:r w:rsidRPr="00622FAA">
        <w:rPr>
          <w:rFonts w:ascii="Times New Roman" w:eastAsia="Times New Roman" w:hAnsi="Times New Roman" w:cs="Times New Roman"/>
          <w:b/>
          <w:bCs/>
          <w:iCs/>
          <w:sz w:val="24"/>
          <w:szCs w:val="24"/>
          <w:lang w:val="ru-RU" w:bidi="ar-SA"/>
        </w:rPr>
        <w:t>.</w:t>
      </w:r>
      <w:r w:rsidRPr="00622FAA">
        <w:rPr>
          <w:rFonts w:ascii="Times New Roman" w:eastAsia="Times New Roman" w:hAnsi="Times New Roman" w:cs="Times New Roman"/>
          <w:b/>
          <w:bCs/>
          <w:iCs/>
          <w:sz w:val="24"/>
          <w:szCs w:val="24"/>
          <w:lang w:val="ru-RU" w:bidi="ar-SA"/>
        </w:rPr>
        <w:fldChar w:fldCharType="begin"/>
      </w:r>
      <w:r w:rsidRPr="00622FAA">
        <w:rPr>
          <w:rFonts w:ascii="Times New Roman" w:eastAsia="Times New Roman" w:hAnsi="Times New Roman" w:cs="Times New Roman"/>
          <w:b/>
          <w:bCs/>
          <w:iCs/>
          <w:sz w:val="24"/>
          <w:szCs w:val="24"/>
          <w:lang w:val="ru-RU" w:bidi="ar-SA"/>
        </w:rPr>
        <w:instrText xml:space="preserve"> SEQ Таблица \* ARABIC \s 1 </w:instrText>
      </w:r>
      <w:r w:rsidRPr="00622FAA">
        <w:rPr>
          <w:rFonts w:ascii="Times New Roman" w:eastAsia="Times New Roman" w:hAnsi="Times New Roman" w:cs="Times New Roman"/>
          <w:b/>
          <w:bCs/>
          <w:iCs/>
          <w:sz w:val="24"/>
          <w:szCs w:val="24"/>
          <w:lang w:val="ru-RU" w:bidi="ar-SA"/>
        </w:rPr>
        <w:fldChar w:fldCharType="separate"/>
      </w:r>
      <w:r w:rsidRPr="00622FAA">
        <w:rPr>
          <w:rFonts w:ascii="Times New Roman" w:eastAsia="Times New Roman" w:hAnsi="Times New Roman" w:cs="Times New Roman"/>
          <w:b/>
          <w:bCs/>
          <w:iCs/>
          <w:noProof/>
          <w:sz w:val="24"/>
          <w:szCs w:val="24"/>
          <w:lang w:val="ru-RU" w:bidi="ar-SA"/>
        </w:rPr>
        <w:t>1</w:t>
      </w:r>
      <w:r w:rsidRPr="00622FAA">
        <w:rPr>
          <w:rFonts w:ascii="Times New Roman" w:eastAsia="Times New Roman" w:hAnsi="Times New Roman" w:cs="Times New Roman"/>
          <w:b/>
          <w:bCs/>
          <w:iCs/>
          <w:sz w:val="24"/>
          <w:szCs w:val="24"/>
          <w:lang w:val="ru-RU" w:bidi="ar-SA"/>
        </w:rPr>
        <w:fldChar w:fldCharType="end"/>
      </w:r>
      <w:r w:rsidRPr="00622FAA">
        <w:rPr>
          <w:rFonts w:ascii="Times New Roman" w:eastAsia="Times New Roman" w:hAnsi="Times New Roman" w:cs="Times New Roman"/>
          <w:b/>
          <w:bCs/>
          <w:iCs/>
          <w:sz w:val="24"/>
          <w:szCs w:val="24"/>
          <w:lang w:val="ru-RU" w:bidi="ar-SA"/>
        </w:rPr>
        <w:t xml:space="preserve"> – Риски возникновения аварий, масштабы и последствия аварий</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384"/>
        <w:gridCol w:w="2205"/>
        <w:gridCol w:w="3453"/>
        <w:gridCol w:w="1884"/>
      </w:tblGrid>
      <w:tr w:rsidR="00622FAA" w:rsidRPr="00622FAA" w14:paraId="1C845A32" w14:textId="77777777" w:rsidTr="00850697">
        <w:trPr>
          <w:trHeight w:val="57"/>
          <w:tblHeader/>
        </w:trPr>
        <w:tc>
          <w:tcPr>
            <w:tcW w:w="275" w:type="pct"/>
            <w:vAlign w:val="center"/>
          </w:tcPr>
          <w:p w14:paraId="443BA38E" w14:textId="77777777" w:rsidR="00622FAA" w:rsidRPr="00622FAA" w:rsidRDefault="00622FAA" w:rsidP="00622FAA">
            <w:pPr>
              <w:widowControl w:val="0"/>
              <w:autoSpaceDE w:val="0"/>
              <w:autoSpaceDN w:val="0"/>
              <w:spacing w:after="0" w:line="240" w:lineRule="auto"/>
              <w:ind w:right="-11"/>
              <w:jc w:val="center"/>
              <w:rPr>
                <w:rFonts w:ascii="Times New Roman" w:eastAsia="Times New Roman" w:hAnsi="Times New Roman" w:cs="Times New Roman"/>
                <w:b/>
                <w:sz w:val="24"/>
                <w:szCs w:val="24"/>
                <w:lang w:val="ru-RU" w:bidi="ar-SA"/>
              </w:rPr>
            </w:pPr>
            <w:r w:rsidRPr="00622FAA">
              <w:rPr>
                <w:rFonts w:ascii="Times New Roman" w:eastAsia="Times New Roman" w:hAnsi="Times New Roman" w:cs="Times New Roman"/>
                <w:b/>
                <w:sz w:val="24"/>
                <w:szCs w:val="24"/>
                <w:lang w:val="ru-RU" w:bidi="ar-SA"/>
              </w:rPr>
              <w:t>№ п/п</w:t>
            </w:r>
          </w:p>
        </w:tc>
        <w:tc>
          <w:tcPr>
            <w:tcW w:w="757" w:type="pct"/>
            <w:vAlign w:val="center"/>
          </w:tcPr>
          <w:p w14:paraId="3EFE4EFC" w14:textId="77777777" w:rsidR="00622FAA" w:rsidRPr="00622FAA" w:rsidRDefault="00622FAA" w:rsidP="00622FAA">
            <w:pPr>
              <w:widowControl w:val="0"/>
              <w:autoSpaceDE w:val="0"/>
              <w:autoSpaceDN w:val="0"/>
              <w:spacing w:after="0" w:line="240" w:lineRule="auto"/>
              <w:ind w:right="-11"/>
              <w:jc w:val="center"/>
              <w:rPr>
                <w:rFonts w:ascii="Times New Roman" w:eastAsia="Times New Roman" w:hAnsi="Times New Roman" w:cs="Times New Roman"/>
                <w:b/>
                <w:sz w:val="24"/>
                <w:szCs w:val="24"/>
                <w:lang w:val="ru-RU" w:bidi="ar-SA"/>
              </w:rPr>
            </w:pPr>
            <w:r w:rsidRPr="00622FAA">
              <w:rPr>
                <w:rFonts w:ascii="Times New Roman" w:eastAsia="Times New Roman" w:hAnsi="Times New Roman" w:cs="Times New Roman"/>
                <w:b/>
                <w:sz w:val="24"/>
                <w:szCs w:val="24"/>
                <w:lang w:val="ru-RU" w:bidi="ar-SA"/>
              </w:rPr>
              <w:t>Вид аварии</w:t>
            </w:r>
          </w:p>
        </w:tc>
        <w:tc>
          <w:tcPr>
            <w:tcW w:w="1189" w:type="pct"/>
            <w:vAlign w:val="center"/>
          </w:tcPr>
          <w:p w14:paraId="3D28EF91" w14:textId="77777777" w:rsidR="00622FAA" w:rsidRPr="00622FAA" w:rsidRDefault="00622FAA" w:rsidP="00622FAA">
            <w:pPr>
              <w:widowControl w:val="0"/>
              <w:autoSpaceDE w:val="0"/>
              <w:autoSpaceDN w:val="0"/>
              <w:spacing w:after="0" w:line="240" w:lineRule="auto"/>
              <w:ind w:right="-11"/>
              <w:jc w:val="center"/>
              <w:rPr>
                <w:rFonts w:ascii="Times New Roman" w:eastAsia="Times New Roman" w:hAnsi="Times New Roman" w:cs="Times New Roman"/>
                <w:b/>
                <w:sz w:val="24"/>
                <w:szCs w:val="24"/>
                <w:lang w:val="ru-RU" w:bidi="ar-SA"/>
              </w:rPr>
            </w:pPr>
            <w:r w:rsidRPr="00622FAA">
              <w:rPr>
                <w:rFonts w:ascii="Times New Roman" w:eastAsia="Times New Roman" w:hAnsi="Times New Roman" w:cs="Times New Roman"/>
                <w:b/>
                <w:sz w:val="24"/>
                <w:szCs w:val="24"/>
                <w:lang w:val="ru-RU" w:bidi="ar-SA"/>
              </w:rPr>
              <w:t>Причина аварии</w:t>
            </w:r>
          </w:p>
        </w:tc>
        <w:tc>
          <w:tcPr>
            <w:tcW w:w="1847" w:type="pct"/>
            <w:vAlign w:val="center"/>
          </w:tcPr>
          <w:p w14:paraId="667B553B" w14:textId="77777777" w:rsidR="00622FAA" w:rsidRPr="00622FAA" w:rsidRDefault="00622FAA" w:rsidP="00622FAA">
            <w:pPr>
              <w:widowControl w:val="0"/>
              <w:autoSpaceDE w:val="0"/>
              <w:autoSpaceDN w:val="0"/>
              <w:spacing w:after="0" w:line="240" w:lineRule="auto"/>
              <w:ind w:right="-11"/>
              <w:jc w:val="center"/>
              <w:rPr>
                <w:rFonts w:ascii="Times New Roman" w:eastAsia="Times New Roman" w:hAnsi="Times New Roman" w:cs="Times New Roman"/>
                <w:b/>
                <w:sz w:val="24"/>
                <w:szCs w:val="24"/>
                <w:lang w:val="ru-RU" w:bidi="ar-SA"/>
              </w:rPr>
            </w:pPr>
            <w:r w:rsidRPr="00622FAA">
              <w:rPr>
                <w:rFonts w:ascii="Times New Roman" w:eastAsia="Times New Roman" w:hAnsi="Times New Roman" w:cs="Times New Roman"/>
                <w:b/>
                <w:sz w:val="24"/>
                <w:szCs w:val="24"/>
                <w:lang w:val="ru-RU" w:bidi="ar-SA"/>
              </w:rPr>
              <w:t>Масштаб аварии и последствия</w:t>
            </w:r>
          </w:p>
        </w:tc>
        <w:tc>
          <w:tcPr>
            <w:tcW w:w="932" w:type="pct"/>
            <w:vAlign w:val="center"/>
          </w:tcPr>
          <w:p w14:paraId="2481A42F" w14:textId="77777777" w:rsidR="00622FAA" w:rsidRPr="00622FAA" w:rsidRDefault="00622FAA" w:rsidP="00622FAA">
            <w:pPr>
              <w:widowControl w:val="0"/>
              <w:autoSpaceDE w:val="0"/>
              <w:autoSpaceDN w:val="0"/>
              <w:spacing w:after="0" w:line="240" w:lineRule="auto"/>
              <w:ind w:right="-11"/>
              <w:jc w:val="center"/>
              <w:rPr>
                <w:rFonts w:ascii="Times New Roman" w:eastAsia="Times New Roman" w:hAnsi="Times New Roman" w:cs="Times New Roman"/>
                <w:b/>
                <w:sz w:val="24"/>
                <w:szCs w:val="24"/>
                <w:lang w:val="ru-RU" w:bidi="ar-SA"/>
              </w:rPr>
            </w:pPr>
            <w:r w:rsidRPr="00622FAA">
              <w:rPr>
                <w:rFonts w:ascii="Times New Roman" w:eastAsia="Times New Roman" w:hAnsi="Times New Roman" w:cs="Times New Roman"/>
                <w:b/>
                <w:sz w:val="24"/>
                <w:szCs w:val="24"/>
                <w:lang w:val="ru-RU" w:bidi="ar-SA"/>
              </w:rPr>
              <w:t>Уровень реагирования</w:t>
            </w:r>
          </w:p>
        </w:tc>
      </w:tr>
      <w:tr w:rsidR="00622FAA" w:rsidRPr="00622FAA" w14:paraId="415737C5" w14:textId="77777777" w:rsidTr="00850697">
        <w:trPr>
          <w:trHeight w:val="57"/>
        </w:trPr>
        <w:tc>
          <w:tcPr>
            <w:tcW w:w="275" w:type="pct"/>
            <w:vAlign w:val="center"/>
          </w:tcPr>
          <w:p w14:paraId="1C84EFB5"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1</w:t>
            </w:r>
          </w:p>
        </w:tc>
        <w:tc>
          <w:tcPr>
            <w:tcW w:w="757" w:type="pct"/>
            <w:vAlign w:val="center"/>
          </w:tcPr>
          <w:p w14:paraId="32ECA76E"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Остановка источника</w:t>
            </w:r>
          </w:p>
        </w:tc>
        <w:tc>
          <w:tcPr>
            <w:tcW w:w="1189" w:type="pct"/>
            <w:vAlign w:val="center"/>
          </w:tcPr>
          <w:p w14:paraId="3BDFF509"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Прекращение подачи электроэнергии</w:t>
            </w:r>
          </w:p>
        </w:tc>
        <w:tc>
          <w:tcPr>
            <w:tcW w:w="1847" w:type="pct"/>
            <w:vAlign w:val="center"/>
          </w:tcPr>
          <w:p w14:paraId="19C83E74"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Прекращение циркуляции воды в систему отопления всех потребителей, понижение температуры в зданиях и жилых домах, размораживание тепловых сетей и отопительных батарей</w:t>
            </w:r>
          </w:p>
        </w:tc>
        <w:tc>
          <w:tcPr>
            <w:tcW w:w="932" w:type="pct"/>
            <w:vAlign w:val="center"/>
          </w:tcPr>
          <w:p w14:paraId="321095FF"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муниципальный</w:t>
            </w:r>
          </w:p>
        </w:tc>
      </w:tr>
      <w:tr w:rsidR="00622FAA" w:rsidRPr="00622FAA" w14:paraId="34BB0A23" w14:textId="77777777" w:rsidTr="00850697">
        <w:trPr>
          <w:trHeight w:val="57"/>
        </w:trPr>
        <w:tc>
          <w:tcPr>
            <w:tcW w:w="275" w:type="pct"/>
            <w:vAlign w:val="center"/>
          </w:tcPr>
          <w:p w14:paraId="4A035C21"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2</w:t>
            </w:r>
          </w:p>
        </w:tc>
        <w:tc>
          <w:tcPr>
            <w:tcW w:w="757" w:type="pct"/>
            <w:vAlign w:val="center"/>
          </w:tcPr>
          <w:p w14:paraId="7DF2367A"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Остановка источника</w:t>
            </w:r>
          </w:p>
        </w:tc>
        <w:tc>
          <w:tcPr>
            <w:tcW w:w="1189" w:type="pct"/>
            <w:vAlign w:val="center"/>
          </w:tcPr>
          <w:p w14:paraId="5020D404"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Прекращение подачи топлива</w:t>
            </w:r>
          </w:p>
        </w:tc>
        <w:tc>
          <w:tcPr>
            <w:tcW w:w="1847" w:type="pct"/>
            <w:vAlign w:val="center"/>
          </w:tcPr>
          <w:p w14:paraId="1672744C"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Прекращение подачи горячей воды в систему отопления всех потребителей, понижение температуры в зданиях и жилых домах</w:t>
            </w:r>
          </w:p>
        </w:tc>
        <w:tc>
          <w:tcPr>
            <w:tcW w:w="932" w:type="pct"/>
            <w:vAlign w:val="center"/>
          </w:tcPr>
          <w:p w14:paraId="3FE44F17" w14:textId="77777777" w:rsidR="00622FAA" w:rsidRPr="00622FAA" w:rsidRDefault="00622FAA" w:rsidP="00622FAA">
            <w:pPr>
              <w:widowControl w:val="0"/>
              <w:autoSpaceDE w:val="0"/>
              <w:autoSpaceDN w:val="0"/>
              <w:spacing w:after="0" w:line="240" w:lineRule="auto"/>
              <w:ind w:right="-11"/>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объектовый (локальный)</w:t>
            </w:r>
          </w:p>
        </w:tc>
      </w:tr>
    </w:tbl>
    <w:p w14:paraId="06809FF5" w14:textId="77777777" w:rsidR="00622FAA" w:rsidRPr="00622FAA" w:rsidRDefault="00622FAA" w:rsidP="00622FAA">
      <w:pPr>
        <w:spacing w:after="0" w:line="360" w:lineRule="auto"/>
        <w:ind w:right="-12" w:firstLine="709"/>
        <w:jc w:val="both"/>
        <w:rPr>
          <w:rFonts w:ascii="Times New Roman" w:eastAsia="Times New Roman" w:hAnsi="Times New Roman" w:cs="Times New Roman"/>
          <w:bCs/>
          <w:sz w:val="24"/>
          <w:szCs w:val="24"/>
          <w:lang w:val="ru-RU" w:bidi="ar-SA"/>
        </w:rPr>
      </w:pPr>
    </w:p>
    <w:p w14:paraId="0F85392C" w14:textId="77777777" w:rsidR="00622FAA" w:rsidRPr="00622FAA" w:rsidRDefault="00622FAA" w:rsidP="00622FAA">
      <w:pPr>
        <w:pStyle w:val="2"/>
        <w:ind w:left="0" w:firstLine="567"/>
      </w:pPr>
      <w:bookmarkStart w:id="62" w:name="_Toc137568662"/>
      <w:bookmarkStart w:id="63" w:name="_Toc145407467"/>
      <w:r w:rsidRPr="00622FAA">
        <w:t>Схема теплоснабжения объектов первой категории</w:t>
      </w:r>
      <w:bookmarkEnd w:id="62"/>
      <w:bookmarkEnd w:id="63"/>
    </w:p>
    <w:p w14:paraId="04EF052F"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Потребители теплоты по надежности теплоснабжения делятся на три категории:</w:t>
      </w:r>
    </w:p>
    <w:p w14:paraId="60A69864" w14:textId="77777777" w:rsidR="00622FAA" w:rsidRPr="00622FAA" w:rsidRDefault="00622FAA" w:rsidP="001E1AEF">
      <w:pPr>
        <w:numPr>
          <w:ilvl w:val="0"/>
          <w:numId w:val="10"/>
        </w:numPr>
        <w:spacing w:after="0" w:line="360" w:lineRule="auto"/>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23116A2" w14:textId="77777777" w:rsidR="00622FAA" w:rsidRPr="00622FAA" w:rsidRDefault="00622FAA" w:rsidP="001E1AEF">
      <w:pPr>
        <w:numPr>
          <w:ilvl w:val="0"/>
          <w:numId w:val="10"/>
        </w:numPr>
        <w:spacing w:after="0" w:line="360" w:lineRule="auto"/>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Вторая категория – потребители, допускающие снижение температуры в отапливаемых помещениях на период ликвидации аварии, но не более 54 ч:</w:t>
      </w:r>
    </w:p>
    <w:p w14:paraId="603E2AAD" w14:textId="77777777" w:rsidR="00622FAA" w:rsidRPr="00622FAA" w:rsidRDefault="00622FAA" w:rsidP="00622FAA">
      <w:pPr>
        <w:spacing w:after="0" w:line="360" w:lineRule="auto"/>
        <w:ind w:left="142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жилые и общественные здания до 12°С;</w:t>
      </w:r>
    </w:p>
    <w:p w14:paraId="4BF8295B" w14:textId="77777777" w:rsidR="00622FAA" w:rsidRPr="00622FAA" w:rsidRDefault="00622FAA" w:rsidP="00622FAA">
      <w:pPr>
        <w:spacing w:after="0" w:line="360" w:lineRule="auto"/>
        <w:ind w:left="142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промышленные здания до 8°С.</w:t>
      </w:r>
    </w:p>
    <w:p w14:paraId="0A57613A" w14:textId="77777777" w:rsidR="00622FAA" w:rsidRPr="00622FAA" w:rsidRDefault="00622FAA" w:rsidP="001E1AEF">
      <w:pPr>
        <w:numPr>
          <w:ilvl w:val="0"/>
          <w:numId w:val="10"/>
        </w:numPr>
        <w:spacing w:after="0" w:line="360" w:lineRule="auto"/>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Третья категория – остальные потребители.</w:t>
      </w:r>
    </w:p>
    <w:p w14:paraId="5539A764"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При авариях (отказах) в СЦТ в течение всего ремонтно-восстановительного периода должна обеспечиваться подача 100% необходимой теплоты потребителям 1-ой категории.</w:t>
      </w:r>
    </w:p>
    <w:p w14:paraId="1FD77F72"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Для потребителей 1-ой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29410345"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В качестве решения вопроса резервирования потребителей по тепловой энергии могут быть 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w:t>
      </w:r>
    </w:p>
    <w:p w14:paraId="3E273327"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В случае аварии у потребителей 1-ой категории передвижную котельную установку можно подключить за 2-3 часа и начать подавать тепло в здания. Внешний вид передвижных котельных установок представлен на рисунке ниже.</w:t>
      </w:r>
    </w:p>
    <w:p w14:paraId="00E224C8" w14:textId="1ADA423A" w:rsidR="00622FAA" w:rsidRPr="00622FAA" w:rsidRDefault="00622FAA" w:rsidP="00622FAA">
      <w:pPr>
        <w:spacing w:after="0" w:line="360" w:lineRule="auto"/>
        <w:contextualSpacing/>
        <w:jc w:val="center"/>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noProof/>
          <w:sz w:val="24"/>
          <w:szCs w:val="24"/>
          <w:lang w:val="ru-RU" w:eastAsia="ru-RU" w:bidi="ar-SA"/>
        </w:rPr>
        <w:drawing>
          <wp:inline distT="0" distB="0" distL="0" distR="0" wp14:anchorId="4745C56F" wp14:editId="0EB041D5">
            <wp:extent cx="6200775" cy="4638675"/>
            <wp:effectExtent l="0" t="0" r="9525" b="9525"/>
            <wp:docPr id="911346855" name="Рисунок 2" descr="Изображение выглядит как небо, на открытом воздухе, колесо, транспортное сред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6855" name="Рисунок 2" descr="Изображение выглядит как небо, на открытом воздухе, колесо, транспортное средство&#10;&#10;Автоматически созданное описание"/>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00775" cy="4638675"/>
                    </a:xfrm>
                    <a:prstGeom prst="rect">
                      <a:avLst/>
                    </a:prstGeom>
                    <a:noFill/>
                    <a:ln>
                      <a:noFill/>
                    </a:ln>
                  </pic:spPr>
                </pic:pic>
              </a:graphicData>
            </a:graphic>
          </wp:inline>
        </w:drawing>
      </w:r>
    </w:p>
    <w:p w14:paraId="7EA9B650"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b/>
          <w:bCs/>
          <w:sz w:val="24"/>
          <w:szCs w:val="24"/>
          <w:lang w:val="ru-RU" w:bidi="ar-SA"/>
        </w:rPr>
      </w:pPr>
      <w:bookmarkStart w:id="64" w:name="_Toc137507665"/>
      <w:bookmarkStart w:id="65" w:name="_Toc137568530"/>
      <w:r w:rsidRPr="00622FAA">
        <w:rPr>
          <w:rFonts w:ascii="Times New Roman" w:eastAsia="Times New Roman" w:hAnsi="Times New Roman" w:cs="Times New Roman"/>
          <w:b/>
          <w:bCs/>
          <w:sz w:val="24"/>
          <w:szCs w:val="24"/>
          <w:shd w:val="clear" w:color="auto" w:fill="FFFFFF"/>
          <w:lang w:val="ru-RU" w:bidi="ar-SA"/>
        </w:rPr>
        <w:t xml:space="preserve">Рисунок </w:t>
      </w:r>
      <w:r w:rsidRPr="00622FAA">
        <w:rPr>
          <w:rFonts w:ascii="Times New Roman" w:eastAsia="Times New Roman" w:hAnsi="Times New Roman" w:cs="Times New Roman"/>
          <w:b/>
          <w:bCs/>
          <w:sz w:val="24"/>
          <w:szCs w:val="24"/>
          <w:shd w:val="clear" w:color="auto" w:fill="FFFFFF"/>
          <w:lang w:val="ru-RU" w:bidi="ar-SA"/>
        </w:rPr>
        <w:fldChar w:fldCharType="begin"/>
      </w:r>
      <w:r w:rsidRPr="00622FAA">
        <w:rPr>
          <w:rFonts w:ascii="Times New Roman" w:eastAsia="Times New Roman" w:hAnsi="Times New Roman" w:cs="Times New Roman"/>
          <w:b/>
          <w:bCs/>
          <w:sz w:val="24"/>
          <w:szCs w:val="24"/>
          <w:shd w:val="clear" w:color="auto" w:fill="FFFFFF"/>
          <w:lang w:val="ru-RU" w:bidi="ar-SA"/>
        </w:rPr>
        <w:instrText xml:space="preserve"> STYLEREF 1 \s </w:instrText>
      </w:r>
      <w:r w:rsidRPr="00622FAA">
        <w:rPr>
          <w:rFonts w:ascii="Times New Roman" w:eastAsia="Times New Roman" w:hAnsi="Times New Roman" w:cs="Times New Roman"/>
          <w:b/>
          <w:bCs/>
          <w:sz w:val="24"/>
          <w:szCs w:val="24"/>
          <w:shd w:val="clear" w:color="auto" w:fill="FFFFFF"/>
          <w:lang w:val="ru-RU" w:bidi="ar-SA"/>
        </w:rPr>
        <w:fldChar w:fldCharType="separate"/>
      </w:r>
      <w:r w:rsidRPr="00622FAA">
        <w:rPr>
          <w:rFonts w:ascii="Times New Roman" w:eastAsia="Times New Roman" w:hAnsi="Times New Roman" w:cs="Times New Roman"/>
          <w:b/>
          <w:bCs/>
          <w:noProof/>
          <w:sz w:val="24"/>
          <w:szCs w:val="24"/>
          <w:shd w:val="clear" w:color="auto" w:fill="FFFFFF"/>
          <w:lang w:val="ru-RU" w:bidi="ar-SA"/>
        </w:rPr>
        <w:t>8</w:t>
      </w:r>
      <w:r w:rsidRPr="00622FAA">
        <w:rPr>
          <w:rFonts w:ascii="Times New Roman" w:eastAsia="Times New Roman" w:hAnsi="Times New Roman" w:cs="Times New Roman"/>
          <w:b/>
          <w:bCs/>
          <w:sz w:val="24"/>
          <w:szCs w:val="24"/>
          <w:shd w:val="clear" w:color="auto" w:fill="FFFFFF"/>
          <w:lang w:val="ru-RU" w:bidi="ar-SA"/>
        </w:rPr>
        <w:fldChar w:fldCharType="end"/>
      </w:r>
      <w:r w:rsidRPr="00622FAA">
        <w:rPr>
          <w:rFonts w:ascii="Times New Roman" w:eastAsia="Times New Roman" w:hAnsi="Times New Roman" w:cs="Times New Roman"/>
          <w:b/>
          <w:bCs/>
          <w:sz w:val="24"/>
          <w:szCs w:val="24"/>
          <w:shd w:val="clear" w:color="auto" w:fill="FFFFFF"/>
          <w:lang w:val="ru-RU" w:bidi="ar-SA"/>
        </w:rPr>
        <w:t>.</w:t>
      </w:r>
      <w:r w:rsidRPr="00622FAA">
        <w:rPr>
          <w:rFonts w:ascii="Times New Roman" w:eastAsia="Times New Roman" w:hAnsi="Times New Roman" w:cs="Times New Roman"/>
          <w:b/>
          <w:bCs/>
          <w:sz w:val="24"/>
          <w:szCs w:val="24"/>
          <w:shd w:val="clear" w:color="auto" w:fill="FFFFFF"/>
          <w:lang w:val="ru-RU" w:bidi="ar-SA"/>
        </w:rPr>
        <w:fldChar w:fldCharType="begin"/>
      </w:r>
      <w:r w:rsidRPr="00622FAA">
        <w:rPr>
          <w:rFonts w:ascii="Times New Roman" w:eastAsia="Times New Roman" w:hAnsi="Times New Roman" w:cs="Times New Roman"/>
          <w:b/>
          <w:bCs/>
          <w:sz w:val="24"/>
          <w:szCs w:val="24"/>
          <w:shd w:val="clear" w:color="auto" w:fill="FFFFFF"/>
          <w:lang w:val="ru-RU" w:bidi="ar-SA"/>
        </w:rPr>
        <w:instrText xml:space="preserve"> SEQ Рисунок \* ARABIC \s 1 </w:instrText>
      </w:r>
      <w:r w:rsidRPr="00622FAA">
        <w:rPr>
          <w:rFonts w:ascii="Times New Roman" w:eastAsia="Times New Roman" w:hAnsi="Times New Roman" w:cs="Times New Roman"/>
          <w:b/>
          <w:bCs/>
          <w:sz w:val="24"/>
          <w:szCs w:val="24"/>
          <w:shd w:val="clear" w:color="auto" w:fill="FFFFFF"/>
          <w:lang w:val="ru-RU" w:bidi="ar-SA"/>
        </w:rPr>
        <w:fldChar w:fldCharType="separate"/>
      </w:r>
      <w:r w:rsidRPr="00622FAA">
        <w:rPr>
          <w:rFonts w:ascii="Times New Roman" w:eastAsia="Times New Roman" w:hAnsi="Times New Roman" w:cs="Times New Roman"/>
          <w:b/>
          <w:bCs/>
          <w:noProof/>
          <w:sz w:val="24"/>
          <w:szCs w:val="24"/>
          <w:shd w:val="clear" w:color="auto" w:fill="FFFFFF"/>
          <w:lang w:val="ru-RU" w:bidi="ar-SA"/>
        </w:rPr>
        <w:t>1</w:t>
      </w:r>
      <w:r w:rsidRPr="00622FAA">
        <w:rPr>
          <w:rFonts w:ascii="Times New Roman" w:eastAsia="Times New Roman" w:hAnsi="Times New Roman" w:cs="Times New Roman"/>
          <w:b/>
          <w:bCs/>
          <w:sz w:val="24"/>
          <w:szCs w:val="24"/>
          <w:shd w:val="clear" w:color="auto" w:fill="FFFFFF"/>
          <w:lang w:val="ru-RU" w:bidi="ar-SA"/>
        </w:rPr>
        <w:fldChar w:fldCharType="end"/>
      </w:r>
      <w:r w:rsidRPr="00622FAA">
        <w:rPr>
          <w:rFonts w:ascii="Times New Roman" w:eastAsia="Times New Roman" w:hAnsi="Times New Roman" w:cs="Times New Roman"/>
          <w:b/>
          <w:bCs/>
          <w:sz w:val="24"/>
          <w:szCs w:val="24"/>
          <w:lang w:val="ru-RU" w:bidi="ar-SA"/>
        </w:rPr>
        <w:t xml:space="preserve"> – Внешний вид передвижных котельных установок</w:t>
      </w:r>
      <w:bookmarkEnd w:id="64"/>
      <w:bookmarkEnd w:id="65"/>
    </w:p>
    <w:p w14:paraId="4FC41AF7"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p>
    <w:p w14:paraId="314B5D82" w14:textId="77777777" w:rsidR="00622FAA" w:rsidRPr="00622FAA" w:rsidRDefault="00622FAA" w:rsidP="00622FAA">
      <w:pPr>
        <w:pStyle w:val="2"/>
        <w:ind w:left="0" w:firstLine="567"/>
      </w:pPr>
      <w:bookmarkStart w:id="66" w:name="_Toc137568663"/>
      <w:bookmarkStart w:id="67" w:name="_Toc145407468"/>
      <w:r w:rsidRPr="00622FAA">
        <w:t>Расчеты допустимого времени устранения технологических нарушений</w:t>
      </w:r>
      <w:bookmarkEnd w:id="66"/>
      <w:bookmarkEnd w:id="67"/>
    </w:p>
    <w:p w14:paraId="334F0DA8"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В соответствии с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РФ от 6 мая 2011 г. № 354, не допускается даже временное понижение температуры в отапливаемых жилых помещениях ниже +8°С.</w:t>
      </w:r>
    </w:p>
    <w:p w14:paraId="7ACBC02B"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Согласно СП 124.13330.2012 «Тепловые сети», отказ теплоснабжения потребителя – это событие, приводящее к падению температуры в отапливаемых помещениях жилых и общественных зданий ниже +12 °С, в промышленных зданиях ниже +8°С.</w:t>
      </w:r>
    </w:p>
    <w:p w14:paraId="75981F2A"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Время снижения температуры в жилом задании при внезапном прекращении теплоснабжения определяем как:</w:t>
      </w:r>
    </w:p>
    <w:p w14:paraId="67F07DAD"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p>
    <w:p w14:paraId="10123396"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p>
    <w:p w14:paraId="2551BDE3"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p>
    <w:p w14:paraId="4BEE7060" w14:textId="7626CB8A" w:rsidR="00622FAA" w:rsidRPr="00622FAA" w:rsidRDefault="00622FAA" w:rsidP="00622FAA">
      <w:pPr>
        <w:spacing w:after="0" w:line="360" w:lineRule="auto"/>
        <w:ind w:firstLine="708"/>
        <w:contextualSpacing/>
        <w:jc w:val="center"/>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noProof/>
          <w:sz w:val="24"/>
          <w:szCs w:val="24"/>
          <w:lang w:val="ru-RU" w:eastAsia="ru-RU" w:bidi="ar-SA"/>
        </w:rPr>
        <w:drawing>
          <wp:inline distT="0" distB="0" distL="0" distR="0" wp14:anchorId="5AB405F8" wp14:editId="02399571">
            <wp:extent cx="1285875" cy="523875"/>
            <wp:effectExtent l="0" t="0" r="9525" b="9525"/>
            <wp:docPr id="159488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1559F496"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где: </w:t>
      </w:r>
    </w:p>
    <w:p w14:paraId="3708CC93"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bidi="ar-SA"/>
        </w:rPr>
        <w:t>t</w:t>
      </w:r>
      <w:r w:rsidRPr="00622FAA">
        <w:rPr>
          <w:rFonts w:ascii="Times New Roman" w:eastAsia="Times New Roman" w:hAnsi="Times New Roman" w:cs="Times New Roman"/>
          <w:sz w:val="24"/>
          <w:szCs w:val="24"/>
          <w:vertAlign w:val="subscript"/>
          <w:lang w:val="ru-RU" w:bidi="ar-SA"/>
        </w:rPr>
        <w:t>в,а</w:t>
      </w:r>
      <w:r w:rsidRPr="00622FAA">
        <w:rPr>
          <w:rFonts w:ascii="Times New Roman" w:eastAsia="Times New Roman" w:hAnsi="Times New Roman" w:cs="Times New Roman"/>
          <w:sz w:val="24"/>
          <w:szCs w:val="24"/>
          <w:lang w:val="ru-RU" w:bidi="ar-SA"/>
        </w:rPr>
        <w:t xml:space="preserve"> - температура в помещении после отключения теплоснабжения;</w:t>
      </w:r>
    </w:p>
    <w:p w14:paraId="679CF213" w14:textId="79FA58A1"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bidi="ar-SA"/>
        </w:rPr>
        <w:t>t</w:t>
      </w:r>
      <w:r w:rsidRPr="00622FAA">
        <w:rPr>
          <w:rFonts w:ascii="Times New Roman" w:eastAsia="Times New Roman" w:hAnsi="Times New Roman" w:cs="Times New Roman"/>
          <w:sz w:val="24"/>
          <w:szCs w:val="24"/>
          <w:vertAlign w:val="subscript"/>
          <w:lang w:val="ru-RU" w:bidi="ar-SA"/>
        </w:rPr>
        <w:t xml:space="preserve">в </w:t>
      </w:r>
      <w:r w:rsidRPr="00622FAA">
        <w:rPr>
          <w:rFonts w:ascii="Times New Roman" w:eastAsia="Times New Roman" w:hAnsi="Times New Roman" w:cs="Times New Roman"/>
          <w:sz w:val="24"/>
          <w:szCs w:val="24"/>
          <w:lang w:val="ru-RU" w:bidi="ar-SA"/>
        </w:rPr>
        <w:t xml:space="preserve">- температура в отапливаемом помещении, которая была при отключении теплоснабжения, </w:t>
      </w:r>
      <w:r w:rsidRPr="00622FAA">
        <w:rPr>
          <w:rFonts w:ascii="Times New Roman" w:eastAsia="Times New Roman" w:hAnsi="Times New Roman" w:cs="Times New Roman"/>
          <w:sz w:val="24"/>
          <w:szCs w:val="24"/>
          <w:vertAlign w:val="superscript"/>
          <w:lang w:val="ru-RU" w:bidi="ar-SA"/>
        </w:rPr>
        <w:sym w:font="Symbol" w:char="F0B0"/>
      </w:r>
      <w:r w:rsidRPr="00622FAA">
        <w:rPr>
          <w:rFonts w:ascii="Times New Roman" w:eastAsia="Times New Roman" w:hAnsi="Times New Roman" w:cs="Times New Roman"/>
          <w:sz w:val="24"/>
          <w:szCs w:val="24"/>
          <w:lang w:val="ru-RU" w:bidi="ar-SA"/>
        </w:rPr>
        <w:t xml:space="preserve">С, для </w:t>
      </w:r>
      <w:r w:rsidR="000E3D2E">
        <w:rPr>
          <w:rFonts w:ascii="Times New Roman" w:eastAsia="Times New Roman" w:hAnsi="Times New Roman" w:cs="Times New Roman"/>
          <w:sz w:val="24"/>
          <w:szCs w:val="24"/>
          <w:lang w:val="ru-RU" w:bidi="ar-SA"/>
        </w:rPr>
        <w:t>Златоустовского ГО</w:t>
      </w:r>
      <w:r w:rsidRPr="00622FAA">
        <w:rPr>
          <w:rFonts w:ascii="Times New Roman" w:eastAsia="Times New Roman" w:hAnsi="Times New Roman" w:cs="Times New Roman"/>
          <w:sz w:val="24"/>
          <w:szCs w:val="24"/>
          <w:lang w:val="ru-RU" w:bidi="ar-SA"/>
        </w:rPr>
        <w:t xml:space="preserve"> не ниже 18°С;</w:t>
      </w:r>
    </w:p>
    <w:p w14:paraId="0AFFB878"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bidi="ar-SA"/>
        </w:rPr>
        <w:t>t</w:t>
      </w:r>
      <w:r w:rsidRPr="00622FAA">
        <w:rPr>
          <w:rFonts w:ascii="Times New Roman" w:eastAsia="Times New Roman" w:hAnsi="Times New Roman" w:cs="Times New Roman"/>
          <w:sz w:val="24"/>
          <w:szCs w:val="24"/>
          <w:vertAlign w:val="subscript"/>
          <w:lang w:val="ru-RU" w:bidi="ar-SA"/>
        </w:rPr>
        <w:t>н</w:t>
      </w:r>
      <w:r w:rsidRPr="00622FAA">
        <w:rPr>
          <w:rFonts w:ascii="Times New Roman" w:eastAsia="Times New Roman" w:hAnsi="Times New Roman" w:cs="Times New Roman"/>
          <w:sz w:val="24"/>
          <w:szCs w:val="24"/>
          <w:lang w:val="ru-RU" w:bidi="ar-SA"/>
        </w:rPr>
        <w:t xml:space="preserve"> - температура наружного воздуха, </w:t>
      </w:r>
      <w:r w:rsidRPr="00622FAA">
        <w:rPr>
          <w:rFonts w:ascii="Times New Roman" w:eastAsia="Times New Roman" w:hAnsi="Times New Roman" w:cs="Times New Roman"/>
          <w:sz w:val="24"/>
          <w:szCs w:val="24"/>
          <w:vertAlign w:val="superscript"/>
          <w:lang w:val="ru-RU" w:bidi="ar-SA"/>
        </w:rPr>
        <w:t>0</w:t>
      </w:r>
      <w:r w:rsidRPr="00622FAA">
        <w:rPr>
          <w:rFonts w:ascii="Times New Roman" w:eastAsia="Times New Roman" w:hAnsi="Times New Roman" w:cs="Times New Roman"/>
          <w:sz w:val="24"/>
          <w:szCs w:val="24"/>
          <w:lang w:val="ru-RU" w:bidi="ar-SA"/>
        </w:rPr>
        <w:t>С;</w:t>
      </w:r>
    </w:p>
    <w:p w14:paraId="0F5486D9"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object w:dxaOrig="240" w:dyaOrig="315" w14:anchorId="4755E258">
          <v:shape id="_x0000_i1089" type="#_x0000_t75" style="width:9pt;height:15.75pt" o:ole="">
            <v:imagedata r:id="rId127" o:title=""/>
          </v:shape>
          <o:OLEObject Type="Embed" ProgID="Equation.3" ShapeID="_x0000_i1089" DrawAspect="Content" ObjectID="_1782612422" r:id="rId128"/>
        </w:object>
      </w:r>
      <w:r w:rsidRPr="00622FAA">
        <w:rPr>
          <w:rFonts w:ascii="Times New Roman" w:eastAsia="Times New Roman" w:hAnsi="Times New Roman" w:cs="Times New Roman"/>
          <w:sz w:val="24"/>
          <w:szCs w:val="24"/>
          <w:lang w:val="ru-RU" w:bidi="ar-SA"/>
        </w:rPr>
        <w:t xml:space="preserve"> - коэффициент аккумуляции здания, в часах. </w:t>
      </w:r>
    </w:p>
    <w:p w14:paraId="38C5EF9A"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w:t>
      </w:r>
    </w:p>
    <w:p w14:paraId="1C85A656" w14:textId="168D8DD9"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Время снижения температуры в жилом здании (часах) при внезапном прекращении теплоснабжения для </w:t>
      </w:r>
      <w:r w:rsidRPr="00622FAA">
        <w:rPr>
          <w:rFonts w:ascii="Times New Roman" w:eastAsia="Times New Roman" w:hAnsi="Times New Roman" w:cs="Times New Roman"/>
          <w:iCs/>
          <w:sz w:val="24"/>
          <w:szCs w:val="24"/>
          <w:lang w:val="ru-RU" w:bidi="ar-SA"/>
        </w:rPr>
        <w:t>Златоустовского ГО</w:t>
      </w:r>
      <w:r w:rsidRPr="00622FAA">
        <w:rPr>
          <w:rFonts w:ascii="Times New Roman" w:eastAsia="Times New Roman" w:hAnsi="Times New Roman" w:cs="Times New Roman"/>
          <w:sz w:val="24"/>
          <w:szCs w:val="24"/>
          <w:lang w:val="ru-RU" w:bidi="ar-SA"/>
        </w:rPr>
        <w:t xml:space="preserve"> приведен в таблице ниже.</w:t>
      </w:r>
    </w:p>
    <w:p w14:paraId="4E4AFE58" w14:textId="044B6C3E" w:rsidR="00622FAA" w:rsidRPr="00622FAA" w:rsidRDefault="00622FAA" w:rsidP="00622FAA">
      <w:pPr>
        <w:keepNext/>
        <w:keepLines/>
        <w:spacing w:after="0" w:line="240" w:lineRule="auto"/>
        <w:jc w:val="both"/>
        <w:rPr>
          <w:rFonts w:ascii="Times New Roman" w:eastAsia="Times New Roman" w:hAnsi="Times New Roman" w:cs="Times New Roman"/>
          <w:b/>
          <w:bCs/>
          <w:iCs/>
          <w:sz w:val="24"/>
          <w:szCs w:val="24"/>
          <w:lang w:val="ru-RU" w:bidi="ar-SA"/>
        </w:rPr>
      </w:pPr>
      <w:bookmarkStart w:id="68" w:name="_Toc137507570"/>
      <w:bookmarkStart w:id="69" w:name="_Toc137568586"/>
      <w:r w:rsidRPr="00622FAA">
        <w:rPr>
          <w:rFonts w:ascii="Times New Roman" w:eastAsia="Times New Roman" w:hAnsi="Times New Roman" w:cs="Times New Roman"/>
          <w:b/>
          <w:bCs/>
          <w:iCs/>
          <w:sz w:val="24"/>
          <w:szCs w:val="24"/>
          <w:lang w:val="ru-RU" w:bidi="ar-SA"/>
        </w:rPr>
        <w:t xml:space="preserve">Таблица </w:t>
      </w:r>
      <w:r w:rsidRPr="00622FAA">
        <w:rPr>
          <w:rFonts w:ascii="Times New Roman" w:eastAsia="Times New Roman" w:hAnsi="Times New Roman" w:cs="Times New Roman"/>
          <w:b/>
          <w:bCs/>
          <w:iCs/>
          <w:sz w:val="24"/>
          <w:szCs w:val="24"/>
          <w:lang w:val="ru-RU" w:bidi="ar-SA"/>
        </w:rPr>
        <w:fldChar w:fldCharType="begin"/>
      </w:r>
      <w:r w:rsidRPr="00622FAA">
        <w:rPr>
          <w:rFonts w:ascii="Times New Roman" w:eastAsia="Times New Roman" w:hAnsi="Times New Roman" w:cs="Times New Roman"/>
          <w:b/>
          <w:bCs/>
          <w:iCs/>
          <w:sz w:val="24"/>
          <w:szCs w:val="24"/>
          <w:lang w:val="ru-RU" w:bidi="ar-SA"/>
        </w:rPr>
        <w:instrText xml:space="preserve"> STYLEREF 1 \s </w:instrText>
      </w:r>
      <w:r w:rsidRPr="00622FAA">
        <w:rPr>
          <w:rFonts w:ascii="Times New Roman" w:eastAsia="Times New Roman" w:hAnsi="Times New Roman" w:cs="Times New Roman"/>
          <w:b/>
          <w:bCs/>
          <w:iCs/>
          <w:sz w:val="24"/>
          <w:szCs w:val="24"/>
          <w:lang w:val="ru-RU" w:bidi="ar-SA"/>
        </w:rPr>
        <w:fldChar w:fldCharType="separate"/>
      </w:r>
      <w:r w:rsidRPr="00622FAA">
        <w:rPr>
          <w:rFonts w:ascii="Times New Roman" w:eastAsia="Times New Roman" w:hAnsi="Times New Roman" w:cs="Times New Roman"/>
          <w:b/>
          <w:bCs/>
          <w:iCs/>
          <w:noProof/>
          <w:sz w:val="24"/>
          <w:szCs w:val="24"/>
          <w:lang w:val="ru-RU" w:bidi="ar-SA"/>
        </w:rPr>
        <w:t>8</w:t>
      </w:r>
      <w:r w:rsidRPr="00622FAA">
        <w:rPr>
          <w:rFonts w:ascii="Times New Roman" w:eastAsia="Times New Roman" w:hAnsi="Times New Roman" w:cs="Times New Roman"/>
          <w:b/>
          <w:bCs/>
          <w:iCs/>
          <w:sz w:val="24"/>
          <w:szCs w:val="24"/>
          <w:lang w:val="ru-RU" w:bidi="ar-SA"/>
        </w:rPr>
        <w:fldChar w:fldCharType="end"/>
      </w:r>
      <w:r w:rsidRPr="00622FAA">
        <w:rPr>
          <w:rFonts w:ascii="Times New Roman" w:eastAsia="Times New Roman" w:hAnsi="Times New Roman" w:cs="Times New Roman"/>
          <w:b/>
          <w:bCs/>
          <w:iCs/>
          <w:sz w:val="24"/>
          <w:szCs w:val="24"/>
          <w:lang w:val="ru-RU" w:bidi="ar-SA"/>
        </w:rPr>
        <w:t>.</w:t>
      </w:r>
      <w:r w:rsidRPr="00622FAA">
        <w:rPr>
          <w:rFonts w:ascii="Times New Roman" w:eastAsia="Times New Roman" w:hAnsi="Times New Roman" w:cs="Times New Roman"/>
          <w:b/>
          <w:bCs/>
          <w:iCs/>
          <w:sz w:val="24"/>
          <w:szCs w:val="24"/>
          <w:lang w:val="ru-RU" w:bidi="ar-SA"/>
        </w:rPr>
        <w:fldChar w:fldCharType="begin"/>
      </w:r>
      <w:r w:rsidRPr="00622FAA">
        <w:rPr>
          <w:rFonts w:ascii="Times New Roman" w:eastAsia="Times New Roman" w:hAnsi="Times New Roman" w:cs="Times New Roman"/>
          <w:b/>
          <w:bCs/>
          <w:iCs/>
          <w:sz w:val="24"/>
          <w:szCs w:val="24"/>
          <w:lang w:val="ru-RU" w:bidi="ar-SA"/>
        </w:rPr>
        <w:instrText xml:space="preserve"> SEQ Таблица \* ARABIC \s 1 </w:instrText>
      </w:r>
      <w:r w:rsidRPr="00622FAA">
        <w:rPr>
          <w:rFonts w:ascii="Times New Roman" w:eastAsia="Times New Roman" w:hAnsi="Times New Roman" w:cs="Times New Roman"/>
          <w:b/>
          <w:bCs/>
          <w:iCs/>
          <w:sz w:val="24"/>
          <w:szCs w:val="24"/>
          <w:lang w:val="ru-RU" w:bidi="ar-SA"/>
        </w:rPr>
        <w:fldChar w:fldCharType="separate"/>
      </w:r>
      <w:r w:rsidRPr="00622FAA">
        <w:rPr>
          <w:rFonts w:ascii="Times New Roman" w:eastAsia="Times New Roman" w:hAnsi="Times New Roman" w:cs="Times New Roman"/>
          <w:b/>
          <w:bCs/>
          <w:iCs/>
          <w:noProof/>
          <w:sz w:val="24"/>
          <w:szCs w:val="24"/>
          <w:lang w:val="ru-RU" w:bidi="ar-SA"/>
        </w:rPr>
        <w:t>2</w:t>
      </w:r>
      <w:r w:rsidRPr="00622FAA">
        <w:rPr>
          <w:rFonts w:ascii="Times New Roman" w:eastAsia="Times New Roman" w:hAnsi="Times New Roman" w:cs="Times New Roman"/>
          <w:b/>
          <w:bCs/>
          <w:iCs/>
          <w:sz w:val="24"/>
          <w:szCs w:val="24"/>
          <w:lang w:val="ru-RU" w:bidi="ar-SA"/>
        </w:rPr>
        <w:fldChar w:fldCharType="end"/>
      </w:r>
      <w:r w:rsidRPr="00622FAA">
        <w:rPr>
          <w:rFonts w:ascii="Times New Roman" w:eastAsia="Times New Roman" w:hAnsi="Times New Roman" w:cs="Times New Roman"/>
          <w:b/>
          <w:bCs/>
          <w:iCs/>
          <w:sz w:val="24"/>
          <w:szCs w:val="24"/>
          <w:lang w:val="ru-RU" w:bidi="ar-SA"/>
        </w:rPr>
        <w:t xml:space="preserve"> – Снижение температуры внутри жилого здания при внезапном прекращении теплоснабжения для </w:t>
      </w:r>
      <w:bookmarkEnd w:id="68"/>
      <w:bookmarkEnd w:id="69"/>
      <w:r>
        <w:rPr>
          <w:rFonts w:ascii="Times New Roman" w:eastAsia="Times New Roman" w:hAnsi="Times New Roman" w:cs="Times New Roman"/>
          <w:b/>
          <w:bCs/>
          <w:iCs/>
          <w:sz w:val="24"/>
          <w:szCs w:val="24"/>
          <w:lang w:val="ru-RU" w:bidi="ar-SA"/>
        </w:rPr>
        <w:t>Златоустовского ГО</w:t>
      </w:r>
    </w:p>
    <w:tbl>
      <w:tblPr>
        <w:tblW w:w="5000" w:type="pct"/>
        <w:tblLook w:val="04A0" w:firstRow="1" w:lastRow="0" w:firstColumn="1" w:lastColumn="0" w:noHBand="0" w:noVBand="1"/>
      </w:tblPr>
      <w:tblGrid>
        <w:gridCol w:w="1031"/>
        <w:gridCol w:w="1755"/>
        <w:gridCol w:w="956"/>
        <w:gridCol w:w="958"/>
        <w:gridCol w:w="958"/>
        <w:gridCol w:w="958"/>
        <w:gridCol w:w="958"/>
        <w:gridCol w:w="958"/>
        <w:gridCol w:w="954"/>
      </w:tblGrid>
      <w:tr w:rsidR="00622FAA" w:rsidRPr="004331BB" w14:paraId="3B5EC91D" w14:textId="77777777" w:rsidTr="00850697">
        <w:trPr>
          <w:trHeight w:val="20"/>
          <w:tblHeader/>
        </w:trPr>
        <w:tc>
          <w:tcPr>
            <w:tcW w:w="543" w:type="pct"/>
            <w:vMerge w:val="restart"/>
            <w:tcBorders>
              <w:top w:val="single" w:sz="4" w:space="0" w:color="auto"/>
              <w:left w:val="single" w:sz="4" w:space="0" w:color="auto"/>
              <w:bottom w:val="single" w:sz="4" w:space="0" w:color="auto"/>
              <w:right w:val="single" w:sz="4" w:space="0" w:color="auto"/>
            </w:tcBorders>
            <w:noWrap/>
            <w:vAlign w:val="center"/>
            <w:hideMark/>
          </w:tcPr>
          <w:p w14:paraId="2E0C4C4A"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 п/п</w:t>
            </w:r>
          </w:p>
        </w:tc>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28D76FF3"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Коэффициент аккумуляции здания, ч</w:t>
            </w:r>
          </w:p>
        </w:tc>
        <w:tc>
          <w:tcPr>
            <w:tcW w:w="3532" w:type="pct"/>
            <w:gridSpan w:val="7"/>
            <w:tcBorders>
              <w:top w:val="single" w:sz="4" w:space="0" w:color="auto"/>
              <w:left w:val="nil"/>
              <w:bottom w:val="single" w:sz="4" w:space="0" w:color="auto"/>
              <w:right w:val="single" w:sz="4" w:space="0" w:color="auto"/>
            </w:tcBorders>
            <w:vAlign w:val="center"/>
            <w:hideMark/>
          </w:tcPr>
          <w:p w14:paraId="6BEE988A"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Время снижения температуры внутреннего воздеха до 8</w:t>
            </w:r>
            <w:r w:rsidRPr="00622FAA">
              <w:rPr>
                <w:rFonts w:ascii="Times New Roman" w:eastAsia="Times New Roman" w:hAnsi="Times New Roman" w:cs="Times New Roman"/>
                <w:color w:val="000000"/>
                <w:sz w:val="24"/>
                <w:szCs w:val="24"/>
                <w:vertAlign w:val="superscript"/>
                <w:lang w:val="ru-RU" w:eastAsia="ru-RU" w:bidi="ar-SA"/>
              </w:rPr>
              <w:t>о</w:t>
            </w:r>
            <w:r w:rsidRPr="00622FAA">
              <w:rPr>
                <w:rFonts w:ascii="Times New Roman" w:eastAsia="Times New Roman" w:hAnsi="Times New Roman" w:cs="Times New Roman"/>
                <w:color w:val="000000"/>
                <w:sz w:val="24"/>
                <w:szCs w:val="24"/>
                <w:lang w:val="ru-RU" w:eastAsia="ru-RU" w:bidi="ar-SA"/>
              </w:rPr>
              <w:t xml:space="preserve">С в жилом здании (часах) при температуре наружного воздуха, </w:t>
            </w:r>
            <w:r w:rsidRPr="00622FAA">
              <w:rPr>
                <w:rFonts w:ascii="Times New Roman" w:eastAsia="Times New Roman" w:hAnsi="Times New Roman" w:cs="Times New Roman"/>
                <w:color w:val="000000"/>
                <w:sz w:val="24"/>
                <w:szCs w:val="24"/>
                <w:vertAlign w:val="superscript"/>
                <w:lang w:val="ru-RU" w:eastAsia="ru-RU" w:bidi="ar-SA"/>
              </w:rPr>
              <w:t>о</w:t>
            </w:r>
            <w:r w:rsidRPr="00622FAA">
              <w:rPr>
                <w:rFonts w:ascii="Times New Roman" w:eastAsia="Times New Roman" w:hAnsi="Times New Roman" w:cs="Times New Roman"/>
                <w:color w:val="000000"/>
                <w:sz w:val="24"/>
                <w:szCs w:val="24"/>
                <w:lang w:val="ru-RU" w:eastAsia="ru-RU" w:bidi="ar-SA"/>
              </w:rPr>
              <w:t>С</w:t>
            </w:r>
          </w:p>
        </w:tc>
      </w:tr>
      <w:tr w:rsidR="00622FAA" w:rsidRPr="00622FAA" w14:paraId="04B22002" w14:textId="77777777" w:rsidTr="00850697">
        <w:trPr>
          <w:trHeight w:val="20"/>
          <w:tblHeader/>
        </w:trPr>
        <w:tc>
          <w:tcPr>
            <w:tcW w:w="543" w:type="pct"/>
            <w:vMerge/>
            <w:tcBorders>
              <w:top w:val="single" w:sz="4" w:space="0" w:color="auto"/>
              <w:left w:val="single" w:sz="4" w:space="0" w:color="auto"/>
              <w:bottom w:val="single" w:sz="4" w:space="0" w:color="auto"/>
              <w:right w:val="single" w:sz="4" w:space="0" w:color="auto"/>
            </w:tcBorders>
            <w:vAlign w:val="center"/>
            <w:hideMark/>
          </w:tcPr>
          <w:p w14:paraId="3E56356D" w14:textId="77777777" w:rsidR="00622FAA" w:rsidRPr="00622FAA" w:rsidRDefault="00622FAA" w:rsidP="00622FAA">
            <w:pPr>
              <w:spacing w:after="0" w:line="240" w:lineRule="auto"/>
              <w:rPr>
                <w:rFonts w:ascii="Times New Roman" w:eastAsia="Times New Roman" w:hAnsi="Times New Roman" w:cs="Times New Roman"/>
                <w:color w:val="000000"/>
                <w:sz w:val="24"/>
                <w:szCs w:val="24"/>
                <w:lang w:val="ru-RU" w:eastAsia="ru-RU" w:bidi="ar-SA"/>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14:paraId="0C4C72EA" w14:textId="77777777" w:rsidR="00622FAA" w:rsidRPr="00622FAA" w:rsidRDefault="00622FAA" w:rsidP="00622FAA">
            <w:pPr>
              <w:spacing w:after="0" w:line="240" w:lineRule="auto"/>
              <w:rPr>
                <w:rFonts w:ascii="Times New Roman" w:eastAsia="Times New Roman" w:hAnsi="Times New Roman" w:cs="Times New Roman"/>
                <w:color w:val="000000"/>
                <w:sz w:val="24"/>
                <w:szCs w:val="24"/>
                <w:lang w:val="ru-RU" w:eastAsia="ru-RU" w:bidi="ar-SA"/>
              </w:rPr>
            </w:pPr>
          </w:p>
        </w:tc>
        <w:tc>
          <w:tcPr>
            <w:tcW w:w="504" w:type="pct"/>
            <w:tcBorders>
              <w:top w:val="nil"/>
              <w:left w:val="nil"/>
              <w:bottom w:val="single" w:sz="4" w:space="0" w:color="auto"/>
              <w:right w:val="single" w:sz="4" w:space="0" w:color="auto"/>
            </w:tcBorders>
            <w:noWrap/>
            <w:vAlign w:val="center"/>
            <w:hideMark/>
          </w:tcPr>
          <w:p w14:paraId="6BE12617"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3</w:t>
            </w:r>
          </w:p>
        </w:tc>
        <w:tc>
          <w:tcPr>
            <w:tcW w:w="505" w:type="pct"/>
            <w:tcBorders>
              <w:top w:val="nil"/>
              <w:left w:val="nil"/>
              <w:bottom w:val="single" w:sz="4" w:space="0" w:color="auto"/>
              <w:right w:val="single" w:sz="4" w:space="0" w:color="auto"/>
            </w:tcBorders>
            <w:noWrap/>
            <w:vAlign w:val="center"/>
            <w:hideMark/>
          </w:tcPr>
          <w:p w14:paraId="377F2B34"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-2</w:t>
            </w:r>
          </w:p>
        </w:tc>
        <w:tc>
          <w:tcPr>
            <w:tcW w:w="505" w:type="pct"/>
            <w:tcBorders>
              <w:top w:val="nil"/>
              <w:left w:val="nil"/>
              <w:bottom w:val="single" w:sz="4" w:space="0" w:color="auto"/>
              <w:right w:val="single" w:sz="4" w:space="0" w:color="auto"/>
            </w:tcBorders>
            <w:noWrap/>
            <w:vAlign w:val="center"/>
            <w:hideMark/>
          </w:tcPr>
          <w:p w14:paraId="24A944A1"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-7</w:t>
            </w:r>
          </w:p>
        </w:tc>
        <w:tc>
          <w:tcPr>
            <w:tcW w:w="505" w:type="pct"/>
            <w:tcBorders>
              <w:top w:val="nil"/>
              <w:left w:val="nil"/>
              <w:bottom w:val="single" w:sz="4" w:space="0" w:color="auto"/>
              <w:right w:val="single" w:sz="4" w:space="0" w:color="auto"/>
            </w:tcBorders>
            <w:noWrap/>
            <w:vAlign w:val="center"/>
            <w:hideMark/>
          </w:tcPr>
          <w:p w14:paraId="0CBAAD0F"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-12</w:t>
            </w:r>
          </w:p>
        </w:tc>
        <w:tc>
          <w:tcPr>
            <w:tcW w:w="505" w:type="pct"/>
            <w:tcBorders>
              <w:top w:val="nil"/>
              <w:left w:val="nil"/>
              <w:bottom w:val="single" w:sz="4" w:space="0" w:color="auto"/>
              <w:right w:val="single" w:sz="4" w:space="0" w:color="auto"/>
            </w:tcBorders>
            <w:noWrap/>
            <w:vAlign w:val="center"/>
            <w:hideMark/>
          </w:tcPr>
          <w:p w14:paraId="708DC062"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-17</w:t>
            </w:r>
          </w:p>
        </w:tc>
        <w:tc>
          <w:tcPr>
            <w:tcW w:w="505" w:type="pct"/>
            <w:tcBorders>
              <w:top w:val="nil"/>
              <w:left w:val="nil"/>
              <w:bottom w:val="single" w:sz="4" w:space="0" w:color="auto"/>
              <w:right w:val="single" w:sz="4" w:space="0" w:color="auto"/>
            </w:tcBorders>
            <w:noWrap/>
            <w:vAlign w:val="center"/>
            <w:hideMark/>
          </w:tcPr>
          <w:p w14:paraId="091A68B0"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-22</w:t>
            </w:r>
          </w:p>
        </w:tc>
        <w:tc>
          <w:tcPr>
            <w:tcW w:w="503" w:type="pct"/>
            <w:tcBorders>
              <w:top w:val="nil"/>
              <w:left w:val="nil"/>
              <w:bottom w:val="single" w:sz="4" w:space="0" w:color="auto"/>
              <w:right w:val="single" w:sz="4" w:space="0" w:color="auto"/>
            </w:tcBorders>
            <w:noWrap/>
            <w:vAlign w:val="center"/>
            <w:hideMark/>
          </w:tcPr>
          <w:p w14:paraId="552EEFCB" w14:textId="77777777" w:rsidR="00622FAA" w:rsidRPr="00622FAA" w:rsidRDefault="00622FAA" w:rsidP="00622FAA">
            <w:pPr>
              <w:spacing w:after="0" w:line="240" w:lineRule="auto"/>
              <w:jc w:val="center"/>
              <w:rPr>
                <w:rFonts w:ascii="Times New Roman" w:eastAsia="Times New Roman" w:hAnsi="Times New Roman" w:cs="Times New Roman"/>
                <w:b/>
                <w:bCs/>
                <w:color w:val="000000"/>
                <w:sz w:val="24"/>
                <w:szCs w:val="24"/>
                <w:lang w:val="ru-RU" w:eastAsia="ru-RU" w:bidi="ar-SA"/>
              </w:rPr>
            </w:pPr>
            <w:r w:rsidRPr="00622FAA">
              <w:rPr>
                <w:rFonts w:ascii="Times New Roman" w:eastAsia="Times New Roman" w:hAnsi="Times New Roman" w:cs="Times New Roman"/>
                <w:b/>
                <w:bCs/>
                <w:color w:val="000000"/>
                <w:sz w:val="24"/>
                <w:szCs w:val="24"/>
                <w:lang w:val="ru-RU" w:eastAsia="ru-RU" w:bidi="ar-SA"/>
              </w:rPr>
              <w:t>-27</w:t>
            </w:r>
          </w:p>
        </w:tc>
      </w:tr>
      <w:tr w:rsidR="00622FAA" w:rsidRPr="00622FAA" w14:paraId="4E05EE1F"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4082975C"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w:t>
            </w:r>
          </w:p>
        </w:tc>
        <w:tc>
          <w:tcPr>
            <w:tcW w:w="925" w:type="pct"/>
            <w:tcBorders>
              <w:top w:val="nil"/>
              <w:left w:val="nil"/>
              <w:bottom w:val="single" w:sz="4" w:space="0" w:color="auto"/>
              <w:right w:val="single" w:sz="4" w:space="0" w:color="auto"/>
            </w:tcBorders>
            <w:noWrap/>
            <w:vAlign w:val="center"/>
            <w:hideMark/>
          </w:tcPr>
          <w:p w14:paraId="6CF58BD2"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40</w:t>
            </w:r>
          </w:p>
        </w:tc>
        <w:tc>
          <w:tcPr>
            <w:tcW w:w="504" w:type="pct"/>
            <w:tcBorders>
              <w:top w:val="nil"/>
              <w:left w:val="nil"/>
              <w:bottom w:val="single" w:sz="4" w:space="0" w:color="auto"/>
              <w:right w:val="single" w:sz="4" w:space="0" w:color="auto"/>
            </w:tcBorders>
            <w:noWrap/>
            <w:vAlign w:val="center"/>
            <w:hideMark/>
          </w:tcPr>
          <w:p w14:paraId="2301EA9B"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43,9</w:t>
            </w:r>
          </w:p>
        </w:tc>
        <w:tc>
          <w:tcPr>
            <w:tcW w:w="505" w:type="pct"/>
            <w:tcBorders>
              <w:top w:val="nil"/>
              <w:left w:val="nil"/>
              <w:bottom w:val="single" w:sz="4" w:space="0" w:color="auto"/>
              <w:right w:val="single" w:sz="4" w:space="0" w:color="auto"/>
            </w:tcBorders>
            <w:noWrap/>
            <w:vAlign w:val="center"/>
            <w:hideMark/>
          </w:tcPr>
          <w:p w14:paraId="1B9204C4"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27,7</w:t>
            </w:r>
          </w:p>
        </w:tc>
        <w:tc>
          <w:tcPr>
            <w:tcW w:w="505" w:type="pct"/>
            <w:tcBorders>
              <w:top w:val="nil"/>
              <w:left w:val="nil"/>
              <w:bottom w:val="single" w:sz="4" w:space="0" w:color="auto"/>
              <w:right w:val="single" w:sz="4" w:space="0" w:color="auto"/>
            </w:tcBorders>
            <w:noWrap/>
            <w:vAlign w:val="center"/>
            <w:hideMark/>
          </w:tcPr>
          <w:p w14:paraId="4BCD9F7B"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20,4</w:t>
            </w:r>
          </w:p>
        </w:tc>
        <w:tc>
          <w:tcPr>
            <w:tcW w:w="505" w:type="pct"/>
            <w:tcBorders>
              <w:top w:val="nil"/>
              <w:left w:val="nil"/>
              <w:bottom w:val="single" w:sz="4" w:space="0" w:color="auto"/>
              <w:right w:val="single" w:sz="4" w:space="0" w:color="auto"/>
            </w:tcBorders>
            <w:noWrap/>
            <w:vAlign w:val="center"/>
            <w:hideMark/>
          </w:tcPr>
          <w:p w14:paraId="2A6C0814"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16,2</w:t>
            </w:r>
          </w:p>
        </w:tc>
        <w:tc>
          <w:tcPr>
            <w:tcW w:w="505" w:type="pct"/>
            <w:tcBorders>
              <w:top w:val="nil"/>
              <w:left w:val="nil"/>
              <w:bottom w:val="single" w:sz="4" w:space="0" w:color="auto"/>
              <w:right w:val="single" w:sz="4" w:space="0" w:color="auto"/>
            </w:tcBorders>
            <w:noWrap/>
            <w:vAlign w:val="center"/>
            <w:hideMark/>
          </w:tcPr>
          <w:p w14:paraId="0D7EAB4E"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13,5</w:t>
            </w:r>
          </w:p>
        </w:tc>
        <w:tc>
          <w:tcPr>
            <w:tcW w:w="505" w:type="pct"/>
            <w:tcBorders>
              <w:top w:val="nil"/>
              <w:left w:val="nil"/>
              <w:bottom w:val="single" w:sz="4" w:space="0" w:color="auto"/>
              <w:right w:val="single" w:sz="4" w:space="0" w:color="auto"/>
            </w:tcBorders>
            <w:noWrap/>
            <w:vAlign w:val="center"/>
            <w:hideMark/>
          </w:tcPr>
          <w:p w14:paraId="4F7E801D"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11,5</w:t>
            </w:r>
          </w:p>
        </w:tc>
        <w:tc>
          <w:tcPr>
            <w:tcW w:w="503" w:type="pct"/>
            <w:tcBorders>
              <w:top w:val="nil"/>
              <w:left w:val="nil"/>
              <w:bottom w:val="single" w:sz="4" w:space="0" w:color="auto"/>
              <w:right w:val="single" w:sz="4" w:space="0" w:color="auto"/>
            </w:tcBorders>
            <w:noWrap/>
            <w:vAlign w:val="center"/>
            <w:hideMark/>
          </w:tcPr>
          <w:p w14:paraId="4305BBE4"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10,1</w:t>
            </w:r>
          </w:p>
        </w:tc>
      </w:tr>
      <w:tr w:rsidR="00622FAA" w:rsidRPr="00622FAA" w14:paraId="190FD285"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548D025D"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w:t>
            </w:r>
          </w:p>
        </w:tc>
        <w:tc>
          <w:tcPr>
            <w:tcW w:w="925" w:type="pct"/>
            <w:tcBorders>
              <w:top w:val="nil"/>
              <w:left w:val="nil"/>
              <w:bottom w:val="single" w:sz="4" w:space="0" w:color="auto"/>
              <w:right w:val="single" w:sz="4" w:space="0" w:color="auto"/>
            </w:tcBorders>
            <w:noWrap/>
            <w:vAlign w:val="center"/>
            <w:hideMark/>
          </w:tcPr>
          <w:p w14:paraId="40A0813A"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60</w:t>
            </w:r>
          </w:p>
        </w:tc>
        <w:tc>
          <w:tcPr>
            <w:tcW w:w="504" w:type="pct"/>
            <w:tcBorders>
              <w:top w:val="nil"/>
              <w:left w:val="nil"/>
              <w:bottom w:val="single" w:sz="4" w:space="0" w:color="auto"/>
              <w:right w:val="single" w:sz="4" w:space="0" w:color="auto"/>
            </w:tcBorders>
            <w:noWrap/>
            <w:vAlign w:val="center"/>
            <w:hideMark/>
          </w:tcPr>
          <w:p w14:paraId="688A66EF"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65,9</w:t>
            </w:r>
          </w:p>
        </w:tc>
        <w:tc>
          <w:tcPr>
            <w:tcW w:w="505" w:type="pct"/>
            <w:tcBorders>
              <w:top w:val="nil"/>
              <w:left w:val="nil"/>
              <w:bottom w:val="single" w:sz="4" w:space="0" w:color="auto"/>
              <w:right w:val="single" w:sz="4" w:space="0" w:color="auto"/>
            </w:tcBorders>
            <w:noWrap/>
            <w:vAlign w:val="center"/>
            <w:hideMark/>
          </w:tcPr>
          <w:p w14:paraId="209BC900"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41,6</w:t>
            </w:r>
          </w:p>
        </w:tc>
        <w:tc>
          <w:tcPr>
            <w:tcW w:w="505" w:type="pct"/>
            <w:tcBorders>
              <w:top w:val="nil"/>
              <w:left w:val="nil"/>
              <w:bottom w:val="single" w:sz="4" w:space="0" w:color="auto"/>
              <w:right w:val="single" w:sz="4" w:space="0" w:color="auto"/>
            </w:tcBorders>
            <w:noWrap/>
            <w:vAlign w:val="center"/>
            <w:hideMark/>
          </w:tcPr>
          <w:p w14:paraId="137AC73D"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30,6</w:t>
            </w:r>
          </w:p>
        </w:tc>
        <w:tc>
          <w:tcPr>
            <w:tcW w:w="505" w:type="pct"/>
            <w:tcBorders>
              <w:top w:val="nil"/>
              <w:left w:val="nil"/>
              <w:bottom w:val="single" w:sz="4" w:space="0" w:color="auto"/>
              <w:right w:val="single" w:sz="4" w:space="0" w:color="auto"/>
            </w:tcBorders>
            <w:noWrap/>
            <w:vAlign w:val="center"/>
            <w:hideMark/>
          </w:tcPr>
          <w:p w14:paraId="683A3883"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24,3</w:t>
            </w:r>
          </w:p>
        </w:tc>
        <w:tc>
          <w:tcPr>
            <w:tcW w:w="505" w:type="pct"/>
            <w:tcBorders>
              <w:top w:val="nil"/>
              <w:left w:val="nil"/>
              <w:bottom w:val="single" w:sz="4" w:space="0" w:color="auto"/>
              <w:right w:val="single" w:sz="4" w:space="0" w:color="auto"/>
            </w:tcBorders>
            <w:noWrap/>
            <w:vAlign w:val="center"/>
            <w:hideMark/>
          </w:tcPr>
          <w:p w14:paraId="1C96F320"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20,2</w:t>
            </w:r>
          </w:p>
        </w:tc>
        <w:tc>
          <w:tcPr>
            <w:tcW w:w="505" w:type="pct"/>
            <w:tcBorders>
              <w:top w:val="nil"/>
              <w:left w:val="nil"/>
              <w:bottom w:val="single" w:sz="4" w:space="0" w:color="auto"/>
              <w:right w:val="single" w:sz="4" w:space="0" w:color="auto"/>
            </w:tcBorders>
            <w:noWrap/>
            <w:vAlign w:val="center"/>
            <w:hideMark/>
          </w:tcPr>
          <w:p w14:paraId="65F9DDED"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17,3</w:t>
            </w:r>
          </w:p>
        </w:tc>
        <w:tc>
          <w:tcPr>
            <w:tcW w:w="503" w:type="pct"/>
            <w:tcBorders>
              <w:top w:val="nil"/>
              <w:left w:val="nil"/>
              <w:bottom w:val="single" w:sz="4" w:space="0" w:color="auto"/>
              <w:right w:val="single" w:sz="4" w:space="0" w:color="auto"/>
            </w:tcBorders>
            <w:noWrap/>
            <w:vAlign w:val="center"/>
            <w:hideMark/>
          </w:tcPr>
          <w:p w14:paraId="3DC3BBFE"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15,1</w:t>
            </w:r>
          </w:p>
        </w:tc>
      </w:tr>
      <w:tr w:rsidR="00622FAA" w:rsidRPr="00622FAA" w14:paraId="59CB4630"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0F0C0A97"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3</w:t>
            </w:r>
          </w:p>
        </w:tc>
        <w:tc>
          <w:tcPr>
            <w:tcW w:w="925" w:type="pct"/>
            <w:tcBorders>
              <w:top w:val="nil"/>
              <w:left w:val="nil"/>
              <w:bottom w:val="single" w:sz="4" w:space="0" w:color="auto"/>
              <w:right w:val="single" w:sz="4" w:space="0" w:color="auto"/>
            </w:tcBorders>
            <w:noWrap/>
            <w:vAlign w:val="center"/>
            <w:hideMark/>
          </w:tcPr>
          <w:p w14:paraId="5BFF0743"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80</w:t>
            </w:r>
          </w:p>
        </w:tc>
        <w:tc>
          <w:tcPr>
            <w:tcW w:w="504" w:type="pct"/>
            <w:tcBorders>
              <w:top w:val="nil"/>
              <w:left w:val="nil"/>
              <w:bottom w:val="single" w:sz="4" w:space="0" w:color="auto"/>
              <w:right w:val="single" w:sz="4" w:space="0" w:color="auto"/>
            </w:tcBorders>
            <w:noWrap/>
            <w:vAlign w:val="center"/>
            <w:hideMark/>
          </w:tcPr>
          <w:p w14:paraId="61C68F52"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87,9</w:t>
            </w:r>
          </w:p>
        </w:tc>
        <w:tc>
          <w:tcPr>
            <w:tcW w:w="505" w:type="pct"/>
            <w:tcBorders>
              <w:top w:val="nil"/>
              <w:left w:val="nil"/>
              <w:bottom w:val="single" w:sz="4" w:space="0" w:color="auto"/>
              <w:right w:val="single" w:sz="4" w:space="0" w:color="auto"/>
            </w:tcBorders>
            <w:noWrap/>
            <w:vAlign w:val="center"/>
            <w:hideMark/>
          </w:tcPr>
          <w:p w14:paraId="197531E8"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55,5</w:t>
            </w:r>
          </w:p>
        </w:tc>
        <w:tc>
          <w:tcPr>
            <w:tcW w:w="505" w:type="pct"/>
            <w:tcBorders>
              <w:top w:val="nil"/>
              <w:left w:val="nil"/>
              <w:bottom w:val="single" w:sz="4" w:space="0" w:color="auto"/>
              <w:right w:val="single" w:sz="4" w:space="0" w:color="auto"/>
            </w:tcBorders>
            <w:noWrap/>
            <w:vAlign w:val="center"/>
            <w:hideMark/>
          </w:tcPr>
          <w:p w14:paraId="40084116"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40,9</w:t>
            </w:r>
          </w:p>
        </w:tc>
        <w:tc>
          <w:tcPr>
            <w:tcW w:w="505" w:type="pct"/>
            <w:tcBorders>
              <w:top w:val="nil"/>
              <w:left w:val="nil"/>
              <w:bottom w:val="single" w:sz="4" w:space="0" w:color="auto"/>
              <w:right w:val="single" w:sz="4" w:space="0" w:color="auto"/>
            </w:tcBorders>
            <w:noWrap/>
            <w:vAlign w:val="center"/>
            <w:hideMark/>
          </w:tcPr>
          <w:p w14:paraId="17B5BE7D"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32,4</w:t>
            </w:r>
          </w:p>
        </w:tc>
        <w:tc>
          <w:tcPr>
            <w:tcW w:w="505" w:type="pct"/>
            <w:tcBorders>
              <w:top w:val="nil"/>
              <w:left w:val="nil"/>
              <w:bottom w:val="single" w:sz="4" w:space="0" w:color="auto"/>
              <w:right w:val="single" w:sz="4" w:space="0" w:color="auto"/>
            </w:tcBorders>
            <w:noWrap/>
            <w:vAlign w:val="center"/>
            <w:hideMark/>
          </w:tcPr>
          <w:p w14:paraId="32597E8E"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26,9</w:t>
            </w:r>
          </w:p>
        </w:tc>
        <w:tc>
          <w:tcPr>
            <w:tcW w:w="505" w:type="pct"/>
            <w:tcBorders>
              <w:top w:val="nil"/>
              <w:left w:val="nil"/>
              <w:bottom w:val="single" w:sz="4" w:space="0" w:color="auto"/>
              <w:right w:val="single" w:sz="4" w:space="0" w:color="auto"/>
            </w:tcBorders>
            <w:noWrap/>
            <w:vAlign w:val="center"/>
            <w:hideMark/>
          </w:tcPr>
          <w:p w14:paraId="2E58C974"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23,0</w:t>
            </w:r>
          </w:p>
        </w:tc>
        <w:tc>
          <w:tcPr>
            <w:tcW w:w="503" w:type="pct"/>
            <w:tcBorders>
              <w:top w:val="nil"/>
              <w:left w:val="nil"/>
              <w:bottom w:val="single" w:sz="4" w:space="0" w:color="auto"/>
              <w:right w:val="single" w:sz="4" w:space="0" w:color="auto"/>
            </w:tcBorders>
            <w:noWrap/>
            <w:vAlign w:val="center"/>
            <w:hideMark/>
          </w:tcPr>
          <w:p w14:paraId="1F354601"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20,1</w:t>
            </w:r>
          </w:p>
        </w:tc>
      </w:tr>
      <w:tr w:rsidR="00622FAA" w:rsidRPr="004331BB" w14:paraId="35BEF41C" w14:textId="77777777" w:rsidTr="00850697">
        <w:trPr>
          <w:trHeight w:val="20"/>
          <w:tblHeader/>
        </w:trPr>
        <w:tc>
          <w:tcPr>
            <w:tcW w:w="543" w:type="pct"/>
            <w:vMerge w:val="restart"/>
            <w:tcBorders>
              <w:top w:val="single" w:sz="4" w:space="0" w:color="auto"/>
              <w:left w:val="single" w:sz="4" w:space="0" w:color="auto"/>
              <w:bottom w:val="single" w:sz="4" w:space="0" w:color="auto"/>
              <w:right w:val="single" w:sz="4" w:space="0" w:color="auto"/>
            </w:tcBorders>
            <w:noWrap/>
            <w:vAlign w:val="center"/>
            <w:hideMark/>
          </w:tcPr>
          <w:p w14:paraId="6650979F"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 п/п</w:t>
            </w:r>
          </w:p>
        </w:tc>
        <w:tc>
          <w:tcPr>
            <w:tcW w:w="925" w:type="pct"/>
            <w:vMerge w:val="restart"/>
            <w:tcBorders>
              <w:top w:val="single" w:sz="4" w:space="0" w:color="auto"/>
              <w:left w:val="single" w:sz="4" w:space="0" w:color="auto"/>
              <w:bottom w:val="single" w:sz="4" w:space="0" w:color="auto"/>
              <w:right w:val="single" w:sz="4" w:space="0" w:color="auto"/>
            </w:tcBorders>
            <w:vAlign w:val="center"/>
            <w:hideMark/>
          </w:tcPr>
          <w:p w14:paraId="3CD59617"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Коэффициент аккумуляции здания, ч</w:t>
            </w:r>
          </w:p>
        </w:tc>
        <w:tc>
          <w:tcPr>
            <w:tcW w:w="3532" w:type="pct"/>
            <w:gridSpan w:val="7"/>
            <w:tcBorders>
              <w:top w:val="single" w:sz="4" w:space="0" w:color="auto"/>
              <w:left w:val="nil"/>
              <w:bottom w:val="single" w:sz="4" w:space="0" w:color="auto"/>
              <w:right w:val="single" w:sz="4" w:space="0" w:color="auto"/>
            </w:tcBorders>
            <w:vAlign w:val="center"/>
            <w:hideMark/>
          </w:tcPr>
          <w:p w14:paraId="68EBB656"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Время снижения температуры внутреннего воздеха до 0</w:t>
            </w:r>
            <w:r w:rsidRPr="00622FAA">
              <w:rPr>
                <w:rFonts w:ascii="Times New Roman" w:eastAsia="Times New Roman" w:hAnsi="Times New Roman" w:cs="Times New Roman"/>
                <w:color w:val="000000"/>
                <w:sz w:val="24"/>
                <w:szCs w:val="24"/>
                <w:vertAlign w:val="superscript"/>
                <w:lang w:val="ru-RU" w:eastAsia="ru-RU" w:bidi="ar-SA"/>
              </w:rPr>
              <w:t>о</w:t>
            </w:r>
            <w:r w:rsidRPr="00622FAA">
              <w:rPr>
                <w:rFonts w:ascii="Times New Roman" w:eastAsia="Times New Roman" w:hAnsi="Times New Roman" w:cs="Times New Roman"/>
                <w:color w:val="000000"/>
                <w:sz w:val="24"/>
                <w:szCs w:val="24"/>
                <w:lang w:val="ru-RU" w:eastAsia="ru-RU" w:bidi="ar-SA"/>
              </w:rPr>
              <w:t xml:space="preserve">С в жилом здании (часах) при температуре наружного воздуха, </w:t>
            </w:r>
            <w:r w:rsidRPr="00622FAA">
              <w:rPr>
                <w:rFonts w:ascii="Times New Roman" w:eastAsia="Times New Roman" w:hAnsi="Times New Roman" w:cs="Times New Roman"/>
                <w:color w:val="000000"/>
                <w:sz w:val="24"/>
                <w:szCs w:val="24"/>
                <w:vertAlign w:val="superscript"/>
                <w:lang w:val="ru-RU" w:eastAsia="ru-RU" w:bidi="ar-SA"/>
              </w:rPr>
              <w:t>о</w:t>
            </w:r>
            <w:r w:rsidRPr="00622FAA">
              <w:rPr>
                <w:rFonts w:ascii="Times New Roman" w:eastAsia="Times New Roman" w:hAnsi="Times New Roman" w:cs="Times New Roman"/>
                <w:color w:val="000000"/>
                <w:sz w:val="24"/>
                <w:szCs w:val="24"/>
                <w:lang w:val="ru-RU" w:eastAsia="ru-RU" w:bidi="ar-SA"/>
              </w:rPr>
              <w:t>С</w:t>
            </w:r>
          </w:p>
        </w:tc>
      </w:tr>
      <w:tr w:rsidR="00622FAA" w:rsidRPr="00622FAA" w14:paraId="1965E26D" w14:textId="77777777" w:rsidTr="00850697">
        <w:trPr>
          <w:trHeight w:val="20"/>
          <w:tblHeader/>
        </w:trPr>
        <w:tc>
          <w:tcPr>
            <w:tcW w:w="543" w:type="pct"/>
            <w:vMerge/>
            <w:tcBorders>
              <w:top w:val="single" w:sz="4" w:space="0" w:color="auto"/>
              <w:left w:val="single" w:sz="4" w:space="0" w:color="auto"/>
              <w:bottom w:val="single" w:sz="4" w:space="0" w:color="auto"/>
              <w:right w:val="single" w:sz="4" w:space="0" w:color="auto"/>
            </w:tcBorders>
            <w:vAlign w:val="center"/>
            <w:hideMark/>
          </w:tcPr>
          <w:p w14:paraId="79A79B1A" w14:textId="77777777" w:rsidR="00622FAA" w:rsidRPr="00622FAA" w:rsidRDefault="00622FAA" w:rsidP="00622FAA">
            <w:pPr>
              <w:spacing w:after="0" w:line="240" w:lineRule="auto"/>
              <w:rPr>
                <w:rFonts w:ascii="Times New Roman" w:eastAsia="Times New Roman" w:hAnsi="Times New Roman" w:cs="Times New Roman"/>
                <w:color w:val="000000"/>
                <w:sz w:val="24"/>
                <w:szCs w:val="24"/>
                <w:lang w:val="ru-RU" w:eastAsia="ru-RU" w:bidi="ar-SA"/>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14:paraId="2DF638D8" w14:textId="77777777" w:rsidR="00622FAA" w:rsidRPr="00622FAA" w:rsidRDefault="00622FAA" w:rsidP="00622FAA">
            <w:pPr>
              <w:spacing w:after="0" w:line="240" w:lineRule="auto"/>
              <w:rPr>
                <w:rFonts w:ascii="Times New Roman" w:eastAsia="Times New Roman" w:hAnsi="Times New Roman" w:cs="Times New Roman"/>
                <w:color w:val="000000"/>
                <w:sz w:val="24"/>
                <w:szCs w:val="24"/>
                <w:lang w:val="ru-RU" w:eastAsia="ru-RU" w:bidi="ar-SA"/>
              </w:rPr>
            </w:pPr>
          </w:p>
        </w:tc>
        <w:tc>
          <w:tcPr>
            <w:tcW w:w="504" w:type="pct"/>
            <w:tcBorders>
              <w:top w:val="nil"/>
              <w:left w:val="nil"/>
              <w:bottom w:val="single" w:sz="4" w:space="0" w:color="auto"/>
              <w:right w:val="single" w:sz="4" w:space="0" w:color="auto"/>
            </w:tcBorders>
            <w:noWrap/>
            <w:hideMark/>
          </w:tcPr>
          <w:p w14:paraId="59EF8ECF"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-1</w:t>
            </w:r>
          </w:p>
        </w:tc>
        <w:tc>
          <w:tcPr>
            <w:tcW w:w="505" w:type="pct"/>
            <w:tcBorders>
              <w:top w:val="nil"/>
              <w:left w:val="nil"/>
              <w:bottom w:val="single" w:sz="4" w:space="0" w:color="auto"/>
              <w:right w:val="single" w:sz="4" w:space="0" w:color="auto"/>
            </w:tcBorders>
            <w:noWrap/>
            <w:hideMark/>
          </w:tcPr>
          <w:p w14:paraId="56467AF5"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-2</w:t>
            </w:r>
          </w:p>
        </w:tc>
        <w:tc>
          <w:tcPr>
            <w:tcW w:w="505" w:type="pct"/>
            <w:tcBorders>
              <w:top w:val="nil"/>
              <w:left w:val="nil"/>
              <w:bottom w:val="single" w:sz="4" w:space="0" w:color="auto"/>
              <w:right w:val="single" w:sz="4" w:space="0" w:color="auto"/>
            </w:tcBorders>
            <w:noWrap/>
            <w:hideMark/>
          </w:tcPr>
          <w:p w14:paraId="68E7E816"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-7</w:t>
            </w:r>
          </w:p>
        </w:tc>
        <w:tc>
          <w:tcPr>
            <w:tcW w:w="505" w:type="pct"/>
            <w:tcBorders>
              <w:top w:val="nil"/>
              <w:left w:val="nil"/>
              <w:bottom w:val="single" w:sz="4" w:space="0" w:color="auto"/>
              <w:right w:val="single" w:sz="4" w:space="0" w:color="auto"/>
            </w:tcBorders>
            <w:noWrap/>
            <w:hideMark/>
          </w:tcPr>
          <w:p w14:paraId="23BF8117"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-12</w:t>
            </w:r>
          </w:p>
        </w:tc>
        <w:tc>
          <w:tcPr>
            <w:tcW w:w="505" w:type="pct"/>
            <w:tcBorders>
              <w:top w:val="nil"/>
              <w:left w:val="nil"/>
              <w:bottom w:val="single" w:sz="4" w:space="0" w:color="auto"/>
              <w:right w:val="single" w:sz="4" w:space="0" w:color="auto"/>
            </w:tcBorders>
            <w:noWrap/>
            <w:hideMark/>
          </w:tcPr>
          <w:p w14:paraId="04C814D1"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-17</w:t>
            </w:r>
          </w:p>
        </w:tc>
        <w:tc>
          <w:tcPr>
            <w:tcW w:w="505" w:type="pct"/>
            <w:tcBorders>
              <w:top w:val="nil"/>
              <w:left w:val="nil"/>
              <w:bottom w:val="single" w:sz="4" w:space="0" w:color="auto"/>
              <w:right w:val="single" w:sz="4" w:space="0" w:color="auto"/>
            </w:tcBorders>
            <w:noWrap/>
            <w:hideMark/>
          </w:tcPr>
          <w:p w14:paraId="0AD35804"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-22</w:t>
            </w:r>
          </w:p>
        </w:tc>
        <w:tc>
          <w:tcPr>
            <w:tcW w:w="503" w:type="pct"/>
            <w:tcBorders>
              <w:top w:val="nil"/>
              <w:left w:val="nil"/>
              <w:bottom w:val="single" w:sz="4" w:space="0" w:color="auto"/>
              <w:right w:val="single" w:sz="4" w:space="0" w:color="auto"/>
            </w:tcBorders>
            <w:noWrap/>
            <w:hideMark/>
          </w:tcPr>
          <w:p w14:paraId="68E44CDE"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bidi="ar-SA"/>
              </w:rPr>
            </w:pPr>
            <w:r w:rsidRPr="00622FAA">
              <w:rPr>
                <w:rFonts w:ascii="Times New Roman" w:eastAsia="Times New Roman" w:hAnsi="Times New Roman" w:cs="Times New Roman"/>
                <w:b/>
                <w:bCs/>
                <w:color w:val="000000"/>
                <w:sz w:val="24"/>
                <w:szCs w:val="24"/>
                <w:lang w:val="ru-RU" w:bidi="ar-SA"/>
              </w:rPr>
              <w:t>-27</w:t>
            </w:r>
          </w:p>
        </w:tc>
      </w:tr>
      <w:tr w:rsidR="00622FAA" w:rsidRPr="00622FAA" w14:paraId="20A6D90B"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74AC3A26"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1</w:t>
            </w:r>
          </w:p>
        </w:tc>
        <w:tc>
          <w:tcPr>
            <w:tcW w:w="925" w:type="pct"/>
            <w:tcBorders>
              <w:top w:val="nil"/>
              <w:left w:val="nil"/>
              <w:bottom w:val="single" w:sz="4" w:space="0" w:color="auto"/>
              <w:right w:val="single" w:sz="4" w:space="0" w:color="auto"/>
            </w:tcBorders>
            <w:noWrap/>
            <w:vAlign w:val="center"/>
            <w:hideMark/>
          </w:tcPr>
          <w:p w14:paraId="0E3FB9BF"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40</w:t>
            </w:r>
          </w:p>
        </w:tc>
        <w:tc>
          <w:tcPr>
            <w:tcW w:w="504" w:type="pct"/>
            <w:tcBorders>
              <w:top w:val="nil"/>
              <w:left w:val="nil"/>
              <w:bottom w:val="single" w:sz="4" w:space="0" w:color="auto"/>
              <w:right w:val="single" w:sz="4" w:space="0" w:color="auto"/>
            </w:tcBorders>
            <w:noWrap/>
            <w:hideMark/>
          </w:tcPr>
          <w:p w14:paraId="3DC58444"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117,8</w:t>
            </w:r>
          </w:p>
        </w:tc>
        <w:tc>
          <w:tcPr>
            <w:tcW w:w="505" w:type="pct"/>
            <w:tcBorders>
              <w:top w:val="nil"/>
              <w:left w:val="nil"/>
              <w:bottom w:val="single" w:sz="4" w:space="0" w:color="auto"/>
              <w:right w:val="single" w:sz="4" w:space="0" w:color="auto"/>
            </w:tcBorders>
            <w:noWrap/>
            <w:hideMark/>
          </w:tcPr>
          <w:p w14:paraId="5D70012A"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92,1</w:t>
            </w:r>
          </w:p>
        </w:tc>
        <w:tc>
          <w:tcPr>
            <w:tcW w:w="505" w:type="pct"/>
            <w:tcBorders>
              <w:top w:val="nil"/>
              <w:left w:val="nil"/>
              <w:bottom w:val="single" w:sz="4" w:space="0" w:color="auto"/>
              <w:right w:val="single" w:sz="4" w:space="0" w:color="auto"/>
            </w:tcBorders>
            <w:noWrap/>
            <w:hideMark/>
          </w:tcPr>
          <w:p w14:paraId="2CE987A5"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50,9</w:t>
            </w:r>
          </w:p>
        </w:tc>
        <w:tc>
          <w:tcPr>
            <w:tcW w:w="505" w:type="pct"/>
            <w:tcBorders>
              <w:top w:val="nil"/>
              <w:left w:val="nil"/>
              <w:bottom w:val="single" w:sz="4" w:space="0" w:color="auto"/>
              <w:right w:val="single" w:sz="4" w:space="0" w:color="auto"/>
            </w:tcBorders>
            <w:noWrap/>
            <w:hideMark/>
          </w:tcPr>
          <w:p w14:paraId="16058130"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36,7</w:t>
            </w:r>
          </w:p>
        </w:tc>
        <w:tc>
          <w:tcPr>
            <w:tcW w:w="505" w:type="pct"/>
            <w:tcBorders>
              <w:top w:val="nil"/>
              <w:left w:val="nil"/>
              <w:bottom w:val="single" w:sz="4" w:space="0" w:color="auto"/>
              <w:right w:val="single" w:sz="4" w:space="0" w:color="auto"/>
            </w:tcBorders>
            <w:noWrap/>
            <w:hideMark/>
          </w:tcPr>
          <w:p w14:paraId="6C39C369"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28,9</w:t>
            </w:r>
          </w:p>
        </w:tc>
        <w:tc>
          <w:tcPr>
            <w:tcW w:w="505" w:type="pct"/>
            <w:tcBorders>
              <w:top w:val="nil"/>
              <w:left w:val="nil"/>
              <w:bottom w:val="single" w:sz="4" w:space="0" w:color="auto"/>
              <w:right w:val="single" w:sz="4" w:space="0" w:color="auto"/>
            </w:tcBorders>
            <w:noWrap/>
            <w:hideMark/>
          </w:tcPr>
          <w:p w14:paraId="7F0A7D17"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23,9</w:t>
            </w:r>
          </w:p>
        </w:tc>
        <w:tc>
          <w:tcPr>
            <w:tcW w:w="503" w:type="pct"/>
            <w:tcBorders>
              <w:top w:val="nil"/>
              <w:left w:val="nil"/>
              <w:bottom w:val="single" w:sz="4" w:space="0" w:color="auto"/>
              <w:right w:val="single" w:sz="4" w:space="0" w:color="auto"/>
            </w:tcBorders>
            <w:noWrap/>
            <w:hideMark/>
          </w:tcPr>
          <w:p w14:paraId="506DD590"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20,4</w:t>
            </w:r>
          </w:p>
        </w:tc>
      </w:tr>
      <w:tr w:rsidR="00622FAA" w:rsidRPr="00622FAA" w14:paraId="3B93DA62"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3BE14BC5"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2</w:t>
            </w:r>
          </w:p>
        </w:tc>
        <w:tc>
          <w:tcPr>
            <w:tcW w:w="925" w:type="pct"/>
            <w:tcBorders>
              <w:top w:val="nil"/>
              <w:left w:val="nil"/>
              <w:bottom w:val="single" w:sz="4" w:space="0" w:color="auto"/>
              <w:right w:val="single" w:sz="4" w:space="0" w:color="auto"/>
            </w:tcBorders>
            <w:noWrap/>
            <w:vAlign w:val="center"/>
            <w:hideMark/>
          </w:tcPr>
          <w:p w14:paraId="4D249710"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60</w:t>
            </w:r>
          </w:p>
        </w:tc>
        <w:tc>
          <w:tcPr>
            <w:tcW w:w="504" w:type="pct"/>
            <w:tcBorders>
              <w:top w:val="nil"/>
              <w:left w:val="nil"/>
              <w:bottom w:val="single" w:sz="4" w:space="0" w:color="auto"/>
              <w:right w:val="single" w:sz="4" w:space="0" w:color="auto"/>
            </w:tcBorders>
            <w:noWrap/>
            <w:hideMark/>
          </w:tcPr>
          <w:p w14:paraId="0FC41A21"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176,7</w:t>
            </w:r>
          </w:p>
        </w:tc>
        <w:tc>
          <w:tcPr>
            <w:tcW w:w="505" w:type="pct"/>
            <w:tcBorders>
              <w:top w:val="nil"/>
              <w:left w:val="nil"/>
              <w:bottom w:val="single" w:sz="4" w:space="0" w:color="auto"/>
              <w:right w:val="single" w:sz="4" w:space="0" w:color="auto"/>
            </w:tcBorders>
            <w:noWrap/>
            <w:hideMark/>
          </w:tcPr>
          <w:p w14:paraId="712B2B3E"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138,2</w:t>
            </w:r>
          </w:p>
        </w:tc>
        <w:tc>
          <w:tcPr>
            <w:tcW w:w="505" w:type="pct"/>
            <w:tcBorders>
              <w:top w:val="nil"/>
              <w:left w:val="nil"/>
              <w:bottom w:val="single" w:sz="4" w:space="0" w:color="auto"/>
              <w:right w:val="single" w:sz="4" w:space="0" w:color="auto"/>
            </w:tcBorders>
            <w:noWrap/>
            <w:hideMark/>
          </w:tcPr>
          <w:p w14:paraId="2026DFC3"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76,4</w:t>
            </w:r>
          </w:p>
        </w:tc>
        <w:tc>
          <w:tcPr>
            <w:tcW w:w="505" w:type="pct"/>
            <w:tcBorders>
              <w:top w:val="nil"/>
              <w:left w:val="nil"/>
              <w:bottom w:val="single" w:sz="4" w:space="0" w:color="auto"/>
              <w:right w:val="single" w:sz="4" w:space="0" w:color="auto"/>
            </w:tcBorders>
            <w:noWrap/>
            <w:hideMark/>
          </w:tcPr>
          <w:p w14:paraId="0E630798"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55,0</w:t>
            </w:r>
          </w:p>
        </w:tc>
        <w:tc>
          <w:tcPr>
            <w:tcW w:w="505" w:type="pct"/>
            <w:tcBorders>
              <w:top w:val="nil"/>
              <w:left w:val="nil"/>
              <w:bottom w:val="single" w:sz="4" w:space="0" w:color="auto"/>
              <w:right w:val="single" w:sz="4" w:space="0" w:color="auto"/>
            </w:tcBorders>
            <w:noWrap/>
            <w:hideMark/>
          </w:tcPr>
          <w:p w14:paraId="08271E33"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43,3</w:t>
            </w:r>
          </w:p>
        </w:tc>
        <w:tc>
          <w:tcPr>
            <w:tcW w:w="505" w:type="pct"/>
            <w:tcBorders>
              <w:top w:val="nil"/>
              <w:left w:val="nil"/>
              <w:bottom w:val="single" w:sz="4" w:space="0" w:color="auto"/>
              <w:right w:val="single" w:sz="4" w:space="0" w:color="auto"/>
            </w:tcBorders>
            <w:noWrap/>
            <w:hideMark/>
          </w:tcPr>
          <w:p w14:paraId="5FBE450B"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35,9</w:t>
            </w:r>
          </w:p>
        </w:tc>
        <w:tc>
          <w:tcPr>
            <w:tcW w:w="503" w:type="pct"/>
            <w:tcBorders>
              <w:top w:val="nil"/>
              <w:left w:val="nil"/>
              <w:bottom w:val="single" w:sz="4" w:space="0" w:color="auto"/>
              <w:right w:val="single" w:sz="4" w:space="0" w:color="auto"/>
            </w:tcBorders>
            <w:noWrap/>
            <w:hideMark/>
          </w:tcPr>
          <w:p w14:paraId="216BB1E1"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30,6</w:t>
            </w:r>
          </w:p>
        </w:tc>
      </w:tr>
      <w:tr w:rsidR="00622FAA" w:rsidRPr="00622FAA" w14:paraId="09377912" w14:textId="77777777" w:rsidTr="00850697">
        <w:trPr>
          <w:trHeight w:val="20"/>
        </w:trPr>
        <w:tc>
          <w:tcPr>
            <w:tcW w:w="543" w:type="pct"/>
            <w:tcBorders>
              <w:top w:val="nil"/>
              <w:left w:val="single" w:sz="4" w:space="0" w:color="auto"/>
              <w:bottom w:val="single" w:sz="4" w:space="0" w:color="auto"/>
              <w:right w:val="single" w:sz="4" w:space="0" w:color="auto"/>
            </w:tcBorders>
            <w:noWrap/>
            <w:vAlign w:val="center"/>
            <w:hideMark/>
          </w:tcPr>
          <w:p w14:paraId="322DACAE"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3</w:t>
            </w:r>
          </w:p>
        </w:tc>
        <w:tc>
          <w:tcPr>
            <w:tcW w:w="925" w:type="pct"/>
            <w:tcBorders>
              <w:top w:val="nil"/>
              <w:left w:val="nil"/>
              <w:bottom w:val="single" w:sz="4" w:space="0" w:color="auto"/>
              <w:right w:val="single" w:sz="4" w:space="0" w:color="auto"/>
            </w:tcBorders>
            <w:noWrap/>
            <w:vAlign w:val="center"/>
            <w:hideMark/>
          </w:tcPr>
          <w:p w14:paraId="1D466934" w14:textId="77777777" w:rsidR="00622FAA" w:rsidRPr="00622FAA" w:rsidRDefault="00622FAA" w:rsidP="00622FAA">
            <w:pPr>
              <w:spacing w:after="0" w:line="240" w:lineRule="auto"/>
              <w:jc w:val="center"/>
              <w:rPr>
                <w:rFonts w:ascii="Times New Roman" w:eastAsia="Times New Roman" w:hAnsi="Times New Roman" w:cs="Times New Roman"/>
                <w:color w:val="000000"/>
                <w:sz w:val="24"/>
                <w:szCs w:val="24"/>
                <w:lang w:val="ru-RU" w:eastAsia="ru-RU" w:bidi="ar-SA"/>
              </w:rPr>
            </w:pPr>
            <w:r w:rsidRPr="00622FAA">
              <w:rPr>
                <w:rFonts w:ascii="Times New Roman" w:eastAsia="Times New Roman" w:hAnsi="Times New Roman" w:cs="Times New Roman"/>
                <w:color w:val="000000"/>
                <w:sz w:val="24"/>
                <w:szCs w:val="24"/>
                <w:lang w:val="ru-RU" w:eastAsia="ru-RU" w:bidi="ar-SA"/>
              </w:rPr>
              <w:t>80</w:t>
            </w:r>
          </w:p>
        </w:tc>
        <w:tc>
          <w:tcPr>
            <w:tcW w:w="504" w:type="pct"/>
            <w:tcBorders>
              <w:top w:val="nil"/>
              <w:left w:val="nil"/>
              <w:bottom w:val="single" w:sz="4" w:space="0" w:color="auto"/>
              <w:right w:val="single" w:sz="4" w:space="0" w:color="auto"/>
            </w:tcBorders>
            <w:noWrap/>
            <w:hideMark/>
          </w:tcPr>
          <w:p w14:paraId="313EA923"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235,6</w:t>
            </w:r>
          </w:p>
        </w:tc>
        <w:tc>
          <w:tcPr>
            <w:tcW w:w="505" w:type="pct"/>
            <w:tcBorders>
              <w:top w:val="nil"/>
              <w:left w:val="nil"/>
              <w:bottom w:val="single" w:sz="4" w:space="0" w:color="auto"/>
              <w:right w:val="single" w:sz="4" w:space="0" w:color="auto"/>
            </w:tcBorders>
            <w:noWrap/>
            <w:hideMark/>
          </w:tcPr>
          <w:p w14:paraId="4BEB74DD"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184,2</w:t>
            </w:r>
          </w:p>
        </w:tc>
        <w:tc>
          <w:tcPr>
            <w:tcW w:w="505" w:type="pct"/>
            <w:tcBorders>
              <w:top w:val="nil"/>
              <w:left w:val="nil"/>
              <w:bottom w:val="single" w:sz="4" w:space="0" w:color="auto"/>
              <w:right w:val="single" w:sz="4" w:space="0" w:color="auto"/>
            </w:tcBorders>
            <w:noWrap/>
            <w:hideMark/>
          </w:tcPr>
          <w:p w14:paraId="22EF1143"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101,8</w:t>
            </w:r>
          </w:p>
        </w:tc>
        <w:tc>
          <w:tcPr>
            <w:tcW w:w="505" w:type="pct"/>
            <w:tcBorders>
              <w:top w:val="nil"/>
              <w:left w:val="nil"/>
              <w:bottom w:val="single" w:sz="4" w:space="0" w:color="auto"/>
              <w:right w:val="single" w:sz="4" w:space="0" w:color="auto"/>
            </w:tcBorders>
            <w:noWrap/>
            <w:hideMark/>
          </w:tcPr>
          <w:p w14:paraId="4875FC0D"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73,3</w:t>
            </w:r>
          </w:p>
        </w:tc>
        <w:tc>
          <w:tcPr>
            <w:tcW w:w="505" w:type="pct"/>
            <w:tcBorders>
              <w:top w:val="nil"/>
              <w:left w:val="nil"/>
              <w:bottom w:val="single" w:sz="4" w:space="0" w:color="auto"/>
              <w:right w:val="single" w:sz="4" w:space="0" w:color="auto"/>
            </w:tcBorders>
            <w:noWrap/>
            <w:hideMark/>
          </w:tcPr>
          <w:p w14:paraId="715347DA"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57,8</w:t>
            </w:r>
          </w:p>
        </w:tc>
        <w:tc>
          <w:tcPr>
            <w:tcW w:w="505" w:type="pct"/>
            <w:tcBorders>
              <w:top w:val="nil"/>
              <w:left w:val="nil"/>
              <w:bottom w:val="single" w:sz="4" w:space="0" w:color="auto"/>
              <w:right w:val="single" w:sz="4" w:space="0" w:color="auto"/>
            </w:tcBorders>
            <w:noWrap/>
            <w:hideMark/>
          </w:tcPr>
          <w:p w14:paraId="22F85AD3"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47,8</w:t>
            </w:r>
          </w:p>
        </w:tc>
        <w:tc>
          <w:tcPr>
            <w:tcW w:w="503" w:type="pct"/>
            <w:tcBorders>
              <w:top w:val="nil"/>
              <w:left w:val="nil"/>
              <w:bottom w:val="single" w:sz="4" w:space="0" w:color="auto"/>
              <w:right w:val="single" w:sz="4" w:space="0" w:color="auto"/>
            </w:tcBorders>
            <w:noWrap/>
            <w:hideMark/>
          </w:tcPr>
          <w:p w14:paraId="2CC12865" w14:textId="77777777" w:rsidR="00622FAA" w:rsidRPr="00622FAA" w:rsidRDefault="00622FAA" w:rsidP="00622FAA">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bidi="ar-SA"/>
              </w:rPr>
            </w:pPr>
            <w:r w:rsidRPr="00622FAA">
              <w:rPr>
                <w:rFonts w:ascii="Times New Roman" w:eastAsia="Times New Roman" w:hAnsi="Times New Roman" w:cs="Times New Roman"/>
                <w:color w:val="000000"/>
                <w:sz w:val="24"/>
                <w:szCs w:val="24"/>
                <w:lang w:val="ru-RU" w:bidi="ar-SA"/>
              </w:rPr>
              <w:t>40,9</w:t>
            </w:r>
          </w:p>
        </w:tc>
      </w:tr>
    </w:tbl>
    <w:p w14:paraId="302C5ADE"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highlight w:val="yellow"/>
          <w:lang w:val="ru-RU" w:bidi="ar-SA"/>
        </w:rPr>
      </w:pPr>
    </w:p>
    <w:p w14:paraId="30A6BA63"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На основании данных, приведенных в таблице выше,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 </w:t>
      </w:r>
    </w:p>
    <w:p w14:paraId="0749233D"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Например, в отключенном в результате аварии квартале имеются здания, у которых коэффициент аккумуляции для углового помещения верхнего этажа равен 40 часов. Если авария произошла при температуре наружного воздуха -22°С, то из таблицы выше следует, что время снижения температуры в квартире с 18°С до 8 °С составит 11,5 ч, а до температуры 0°С, при которой в подвалах и на лестничных клетках может произойти замерзание теплоносителя, составит 23,9 ч. </w:t>
      </w:r>
    </w:p>
    <w:p w14:paraId="1BD98246"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Если в результате аварии отключено несколько зданий, то определение времени, имеющегося в распоряжении на ликвидацию аварии или принятие мер по предотвращению развития аварии, производится по зданию, имеющему наименьший коэффициент аккумуляции. </w:t>
      </w:r>
    </w:p>
    <w:p w14:paraId="02678A3B" w14:textId="317B4E0B"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sidRPr="00622FAA">
        <w:rPr>
          <w:rFonts w:ascii="Times New Roman" w:eastAsia="Times New Roman" w:hAnsi="Times New Roman" w:cs="Times New Roman"/>
          <w:sz w:val="24"/>
          <w:szCs w:val="24"/>
          <w:lang w:val="ru-RU" w:bidi="ar-SA"/>
        </w:rPr>
        <w:t xml:space="preserve">Зоны теплоснабжения котельной </w:t>
      </w:r>
      <w:r w:rsidR="004331BB">
        <w:rPr>
          <w:rFonts w:ascii="Times New Roman" w:eastAsia="Times New Roman" w:hAnsi="Times New Roman" w:cs="Times New Roman"/>
          <w:sz w:val="24"/>
          <w:szCs w:val="24"/>
          <w:lang w:val="ru-RU" w:bidi="ar-SA"/>
        </w:rPr>
        <w:t>№1 и котельной №2</w:t>
      </w:r>
      <w:r w:rsidRPr="00622FAA">
        <w:rPr>
          <w:rFonts w:ascii="Times New Roman" w:eastAsia="Times New Roman" w:hAnsi="Times New Roman" w:cs="Times New Roman"/>
          <w:sz w:val="24"/>
          <w:szCs w:val="24"/>
          <w:lang w:val="ru-RU" w:bidi="ar-SA"/>
        </w:rPr>
        <w:t xml:space="preserve"> имеют технологические связи по тепловым сетям, что при полном останове оборудования одного из источников позволяет осуществить переключение зоны теплоснабжения аварийного источника, поддерживая циркуляцию теплоносителя в системе со сниженными параметрами, и избежать «разморозки» тепловых сетей и внутридомовых систем потребителей в течение приведенных выше временных интервалов.</w:t>
      </w:r>
    </w:p>
    <w:p w14:paraId="592EA1E5" w14:textId="77777777" w:rsidR="00622FAA" w:rsidRPr="00622FAA" w:rsidRDefault="00622FAA" w:rsidP="00622FAA">
      <w:pPr>
        <w:spacing w:after="0" w:line="360" w:lineRule="auto"/>
        <w:ind w:firstLine="708"/>
        <w:contextualSpacing/>
        <w:jc w:val="both"/>
        <w:rPr>
          <w:rFonts w:ascii="Times New Roman" w:eastAsia="Times New Roman" w:hAnsi="Times New Roman" w:cs="Times New Roman"/>
          <w:sz w:val="24"/>
          <w:szCs w:val="24"/>
          <w:highlight w:val="yellow"/>
          <w:lang w:val="ru-RU" w:bidi="ar-SA"/>
        </w:rPr>
      </w:pPr>
    </w:p>
    <w:p w14:paraId="58F127D2" w14:textId="14F46504" w:rsidR="00622FAA" w:rsidRPr="00622FAA" w:rsidRDefault="00622FAA" w:rsidP="00622FAA">
      <w:pPr>
        <w:pStyle w:val="2"/>
        <w:ind w:left="0" w:firstLine="567"/>
      </w:pPr>
      <w:bookmarkStart w:id="70" w:name="_Toc137568677"/>
      <w:bookmarkStart w:id="71" w:name="_Toc145407469"/>
      <w:r w:rsidRPr="00622FAA">
        <w:t xml:space="preserve">Организация управления ликвидацией аварий на теплопроизводящих объектах и тепловых сетях </w:t>
      </w:r>
      <w:bookmarkEnd w:id="70"/>
      <w:r w:rsidRPr="00622FAA">
        <w:rPr>
          <w:iCs/>
        </w:rPr>
        <w:t>Златоустовского ГО</w:t>
      </w:r>
      <w:bookmarkEnd w:id="71"/>
    </w:p>
    <w:p w14:paraId="12DC2F5F" w14:textId="77777777" w:rsidR="00622FAA" w:rsidRDefault="00622FAA" w:rsidP="00622FAA">
      <w:pPr>
        <w:spacing w:after="0" w:line="360" w:lineRule="auto"/>
        <w:ind w:firstLine="708"/>
        <w:contextualSpacing/>
        <w:jc w:val="both"/>
        <w:rPr>
          <w:rFonts w:ascii="Times New Roman" w:eastAsia="Times New Roman" w:hAnsi="Times New Roman" w:cs="Times New Roman"/>
          <w:b/>
          <w:bCs/>
          <w:iCs/>
          <w:sz w:val="26"/>
          <w:szCs w:val="26"/>
          <w:lang w:val="ru-RU" w:bidi="ar-SA"/>
        </w:rPr>
      </w:pPr>
      <w:bookmarkStart w:id="72" w:name="_Toc106345509"/>
      <w:bookmarkStart w:id="73" w:name="_Toc106345710"/>
      <w:bookmarkStart w:id="74" w:name="_Toc106359861"/>
      <w:bookmarkStart w:id="75" w:name="_Toc106629642"/>
      <w:bookmarkStart w:id="76" w:name="_Toc107563356"/>
      <w:bookmarkStart w:id="77" w:name="_Toc132983031"/>
      <w:bookmarkStart w:id="78" w:name="_Toc137507291"/>
      <w:bookmarkStart w:id="79" w:name="_Toc137507496"/>
      <w:bookmarkStart w:id="80" w:name="_Toc137568269"/>
      <w:bookmarkStart w:id="81" w:name="_Toc137568678"/>
      <w:bookmarkEnd w:id="72"/>
      <w:bookmarkEnd w:id="73"/>
      <w:bookmarkEnd w:id="74"/>
      <w:bookmarkEnd w:id="75"/>
      <w:bookmarkEnd w:id="76"/>
      <w:bookmarkEnd w:id="77"/>
      <w:bookmarkEnd w:id="78"/>
      <w:bookmarkEnd w:id="79"/>
      <w:bookmarkEnd w:id="80"/>
      <w:bookmarkEnd w:id="81"/>
    </w:p>
    <w:p w14:paraId="365B0D52" w14:textId="7BDDDF97" w:rsidR="00622FAA" w:rsidRDefault="00622FAA" w:rsidP="00622FAA">
      <w:pPr>
        <w:spacing w:after="0" w:line="360" w:lineRule="auto"/>
        <w:ind w:firstLine="708"/>
        <w:contextualSpacing/>
        <w:jc w:val="both"/>
        <w:rPr>
          <w:rFonts w:ascii="Times New Roman" w:eastAsia="Times New Roman" w:hAnsi="Times New Roman" w:cs="Times New Roman"/>
          <w:sz w:val="24"/>
          <w:szCs w:val="24"/>
          <w:lang w:val="ru-RU" w:bidi="ar-SA"/>
        </w:rPr>
      </w:pPr>
      <w:r>
        <w:rPr>
          <w:rFonts w:ascii="Times New Roman" w:eastAsia="Times New Roman" w:hAnsi="Times New Roman" w:cs="Times New Roman"/>
          <w:sz w:val="24"/>
          <w:szCs w:val="24"/>
          <w:lang w:val="ru-RU" w:bidi="ar-SA"/>
        </w:rPr>
        <w:t>Ниже приведены планы-графики</w:t>
      </w:r>
      <w:r w:rsidR="0073653F">
        <w:rPr>
          <w:rFonts w:ascii="Times New Roman" w:eastAsia="Times New Roman" w:hAnsi="Times New Roman" w:cs="Times New Roman"/>
          <w:sz w:val="24"/>
          <w:szCs w:val="24"/>
          <w:lang w:val="ru-RU" w:bidi="ar-SA"/>
        </w:rPr>
        <w:t xml:space="preserve"> противоаварийных тренировок для организаций сферы теплоснабжения в Златоустовском ГО.</w:t>
      </w:r>
    </w:p>
    <w:p w14:paraId="2EA13D83" w14:textId="482DDDEC" w:rsidR="0073653F" w:rsidRDefault="0073653F" w:rsidP="0073653F">
      <w:pPr>
        <w:spacing w:after="0" w:line="360" w:lineRule="auto"/>
        <w:contextualSpacing/>
        <w:jc w:val="both"/>
        <w:rPr>
          <w:rFonts w:ascii="Times New Roman" w:eastAsia="Times New Roman" w:hAnsi="Times New Roman" w:cs="Times New Roman"/>
          <w:sz w:val="24"/>
          <w:szCs w:val="24"/>
          <w:lang w:val="ru-RU" w:bidi="ar-SA"/>
        </w:rPr>
      </w:pPr>
      <w:r>
        <w:rPr>
          <w:rFonts w:ascii="Times New Roman" w:eastAsia="Times New Roman" w:hAnsi="Times New Roman" w:cs="Times New Roman"/>
          <w:noProof/>
          <w:sz w:val="24"/>
          <w:szCs w:val="24"/>
          <w:lang w:val="ru-RU" w:bidi="ar-SA"/>
        </w:rPr>
        <w:drawing>
          <wp:inline distT="0" distB="0" distL="0" distR="0" wp14:anchorId="02F16EDB" wp14:editId="5F82F6A6">
            <wp:extent cx="6029960" cy="8475345"/>
            <wp:effectExtent l="0" t="0" r="8890" b="1905"/>
            <wp:docPr id="2055982584" name="Рисунок 3" descr="Изображение выглядит как текст, Шрифт, чернил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2584" name="Рисунок 3" descr="Изображение выглядит как текст, Шрифт, чернила, чек&#10;&#10;Автоматически созданное описание"/>
                    <pic:cNvPicPr/>
                  </pic:nvPicPr>
                  <pic:blipFill>
                    <a:blip r:embed="rId129">
                      <a:extLst>
                        <a:ext uri="{28A0092B-C50C-407E-A947-70E740481C1C}">
                          <a14:useLocalDpi xmlns:a14="http://schemas.microsoft.com/office/drawing/2010/main" val="0"/>
                        </a:ext>
                      </a:extLst>
                    </a:blip>
                    <a:stretch>
                      <a:fillRect/>
                    </a:stretch>
                  </pic:blipFill>
                  <pic:spPr>
                    <a:xfrm>
                      <a:off x="0" y="0"/>
                      <a:ext cx="6029960" cy="8475345"/>
                    </a:xfrm>
                    <a:prstGeom prst="rect">
                      <a:avLst/>
                    </a:prstGeom>
                  </pic:spPr>
                </pic:pic>
              </a:graphicData>
            </a:graphic>
          </wp:inline>
        </w:drawing>
      </w:r>
      <w:r>
        <w:rPr>
          <w:rFonts w:ascii="Times New Roman" w:eastAsia="Times New Roman" w:hAnsi="Times New Roman" w:cs="Times New Roman"/>
          <w:sz w:val="24"/>
          <w:szCs w:val="24"/>
          <w:lang w:val="ru-RU" w:bidi="ar-SA"/>
        </w:rPr>
        <w:br/>
      </w:r>
    </w:p>
    <w:p w14:paraId="11803C1C" w14:textId="1FD4C3E5" w:rsidR="0073653F" w:rsidRPr="00622FAA" w:rsidRDefault="0073653F" w:rsidP="0073653F">
      <w:pPr>
        <w:spacing w:after="0" w:line="360" w:lineRule="auto"/>
        <w:contextualSpacing/>
        <w:jc w:val="both"/>
        <w:rPr>
          <w:rFonts w:ascii="Times New Roman" w:eastAsia="Times New Roman" w:hAnsi="Times New Roman" w:cs="Times New Roman"/>
          <w:sz w:val="24"/>
          <w:szCs w:val="24"/>
          <w:lang w:val="ru-RU" w:bidi="ar-SA"/>
        </w:rPr>
      </w:pPr>
      <w:r>
        <w:rPr>
          <w:rFonts w:ascii="Times New Roman" w:eastAsia="Times New Roman" w:hAnsi="Times New Roman" w:cs="Times New Roman"/>
          <w:noProof/>
          <w:sz w:val="24"/>
          <w:szCs w:val="24"/>
          <w:lang w:val="ru-RU" w:bidi="ar-SA"/>
        </w:rPr>
        <w:drawing>
          <wp:inline distT="0" distB="0" distL="0" distR="0" wp14:anchorId="406BDE5D" wp14:editId="58243958">
            <wp:extent cx="6029960" cy="8304530"/>
            <wp:effectExtent l="0" t="0" r="8890" b="1270"/>
            <wp:docPr id="2141628864" name="Рисунок 4" descr="Изображение выглядит как текст, письмо, бумаг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28864" name="Рисунок 4" descr="Изображение выглядит как текст, письмо, бумага, Шрифт&#10;&#10;Автоматически созданное описание"/>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029960" cy="8304530"/>
                    </a:xfrm>
                    <a:prstGeom prst="rect">
                      <a:avLst/>
                    </a:prstGeom>
                  </pic:spPr>
                </pic:pic>
              </a:graphicData>
            </a:graphic>
          </wp:inline>
        </w:drawing>
      </w:r>
    </w:p>
    <w:p w14:paraId="430CABCD" w14:textId="77777777" w:rsidR="00E96A94" w:rsidRDefault="00E96A94" w:rsidP="005A28E2">
      <w:pPr>
        <w:spacing w:line="360" w:lineRule="auto"/>
        <w:ind w:firstLine="567"/>
        <w:jc w:val="both"/>
        <w:rPr>
          <w:rFonts w:ascii="Times New Roman" w:hAnsi="Times New Roman" w:cs="Times New Roman"/>
          <w:sz w:val="24"/>
          <w:szCs w:val="24"/>
          <w:lang w:val="ru-RU"/>
        </w:rPr>
      </w:pPr>
    </w:p>
    <w:p w14:paraId="324748AB" w14:textId="77777777" w:rsidR="0073653F" w:rsidRDefault="0073653F" w:rsidP="005A28E2">
      <w:pPr>
        <w:spacing w:line="360" w:lineRule="auto"/>
        <w:ind w:firstLine="567"/>
        <w:jc w:val="both"/>
        <w:rPr>
          <w:rFonts w:ascii="Times New Roman" w:hAnsi="Times New Roman" w:cs="Times New Roman"/>
          <w:sz w:val="24"/>
          <w:szCs w:val="24"/>
          <w:lang w:val="ru-RU"/>
        </w:rPr>
        <w:sectPr w:rsidR="0073653F" w:rsidSect="00816C18">
          <w:footerReference w:type="default" r:id="rId131"/>
          <w:pgSz w:w="11906" w:h="16838" w:code="9"/>
          <w:pgMar w:top="1418" w:right="851" w:bottom="851" w:left="1559" w:header="284" w:footer="284" w:gutter="0"/>
          <w:cols w:space="720"/>
          <w:docGrid w:linePitch="381"/>
        </w:sectPr>
      </w:pPr>
    </w:p>
    <w:p w14:paraId="4B987181" w14:textId="0B3BC11A" w:rsidR="0073653F" w:rsidRPr="005A28E2" w:rsidRDefault="00210D93" w:rsidP="00210D93">
      <w:pPr>
        <w:spacing w:line="36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4A168210" wp14:editId="563D1AAF">
            <wp:extent cx="6029960" cy="8520430"/>
            <wp:effectExtent l="0" t="6985" r="1905" b="1905"/>
            <wp:docPr id="1168070829" name="Рисунок 5" descr="Изображение выглядит как текст, Параллельный, рукописный текс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70829" name="Рисунок 5" descr="Изображение выглядит как текст, Параллельный, рукописный текст, чек&#10;&#10;Автоматически созданное описание"/>
                    <pic:cNvPicPr/>
                  </pic:nvPicPr>
                  <pic:blipFill>
                    <a:blip r:embed="rId132">
                      <a:extLst>
                        <a:ext uri="{28A0092B-C50C-407E-A947-70E740481C1C}">
                          <a14:useLocalDpi xmlns:a14="http://schemas.microsoft.com/office/drawing/2010/main" val="0"/>
                        </a:ext>
                      </a:extLst>
                    </a:blip>
                    <a:stretch>
                      <a:fillRect/>
                    </a:stretch>
                  </pic:blipFill>
                  <pic:spPr>
                    <a:xfrm rot="16200000">
                      <a:off x="0" y="0"/>
                      <a:ext cx="6029960" cy="8520430"/>
                    </a:xfrm>
                    <a:prstGeom prst="rect">
                      <a:avLst/>
                    </a:prstGeom>
                  </pic:spPr>
                </pic:pic>
              </a:graphicData>
            </a:graphic>
          </wp:inline>
        </w:drawing>
      </w:r>
      <w:r>
        <w:rPr>
          <w:rFonts w:ascii="Times New Roman" w:hAnsi="Times New Roman" w:cs="Times New Roman"/>
          <w:noProof/>
          <w:sz w:val="24"/>
          <w:szCs w:val="24"/>
          <w:lang w:val="ru-RU"/>
        </w:rPr>
        <w:drawing>
          <wp:inline distT="0" distB="0" distL="0" distR="0" wp14:anchorId="52B59871" wp14:editId="7C23F27F">
            <wp:extent cx="6029960" cy="8520430"/>
            <wp:effectExtent l="0" t="6985" r="1905" b="1905"/>
            <wp:docPr id="167915417" name="Рисунок 6" descr="Изображение выглядит как текст, Шрифт, докумен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5417" name="Рисунок 6" descr="Изображение выглядит как текст, Шрифт, документ, чек&#10;&#10;Автоматически созданное описание"/>
                    <pic:cNvPicPr/>
                  </pic:nvPicPr>
                  <pic:blipFill>
                    <a:blip r:embed="rId133">
                      <a:extLst>
                        <a:ext uri="{28A0092B-C50C-407E-A947-70E740481C1C}">
                          <a14:useLocalDpi xmlns:a14="http://schemas.microsoft.com/office/drawing/2010/main" val="0"/>
                        </a:ext>
                      </a:extLst>
                    </a:blip>
                    <a:stretch>
                      <a:fillRect/>
                    </a:stretch>
                  </pic:blipFill>
                  <pic:spPr>
                    <a:xfrm rot="16200000">
                      <a:off x="0" y="0"/>
                      <a:ext cx="6029960" cy="8520430"/>
                    </a:xfrm>
                    <a:prstGeom prst="rect">
                      <a:avLst/>
                    </a:prstGeom>
                  </pic:spPr>
                </pic:pic>
              </a:graphicData>
            </a:graphic>
          </wp:inline>
        </w:drawing>
      </w:r>
      <w:r>
        <w:rPr>
          <w:rFonts w:ascii="Times New Roman" w:hAnsi="Times New Roman" w:cs="Times New Roman"/>
          <w:noProof/>
          <w:sz w:val="24"/>
          <w:szCs w:val="24"/>
          <w:lang w:val="ru-RU"/>
        </w:rPr>
        <w:drawing>
          <wp:inline distT="0" distB="0" distL="0" distR="0" wp14:anchorId="0A7D7EED" wp14:editId="471D6D53">
            <wp:extent cx="6029960" cy="8520430"/>
            <wp:effectExtent l="0" t="6985" r="1905" b="1905"/>
            <wp:docPr id="1793865392" name="Рисунок 7" descr="Изображение выглядит как текст, Шрифт, документ, тип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5392" name="Рисунок 7" descr="Изображение выглядит как текст, Шрифт, документ, типография&#10;&#10;Автоматически созданное описание"/>
                    <pic:cNvPicPr/>
                  </pic:nvPicPr>
                  <pic:blipFill>
                    <a:blip r:embed="rId134">
                      <a:extLst>
                        <a:ext uri="{28A0092B-C50C-407E-A947-70E740481C1C}">
                          <a14:useLocalDpi xmlns:a14="http://schemas.microsoft.com/office/drawing/2010/main" val="0"/>
                        </a:ext>
                      </a:extLst>
                    </a:blip>
                    <a:stretch>
                      <a:fillRect/>
                    </a:stretch>
                  </pic:blipFill>
                  <pic:spPr>
                    <a:xfrm rot="16200000">
                      <a:off x="0" y="0"/>
                      <a:ext cx="6029960" cy="8520430"/>
                    </a:xfrm>
                    <a:prstGeom prst="rect">
                      <a:avLst/>
                    </a:prstGeom>
                  </pic:spPr>
                </pic:pic>
              </a:graphicData>
            </a:graphic>
          </wp:inline>
        </w:drawing>
      </w:r>
      <w:r>
        <w:rPr>
          <w:rFonts w:ascii="Times New Roman" w:hAnsi="Times New Roman" w:cs="Times New Roman"/>
          <w:noProof/>
          <w:sz w:val="24"/>
          <w:szCs w:val="24"/>
          <w:lang w:val="ru-RU"/>
        </w:rPr>
        <w:drawing>
          <wp:inline distT="0" distB="0" distL="0" distR="0" wp14:anchorId="0E6BA66A" wp14:editId="172517F0">
            <wp:extent cx="6029960" cy="8520430"/>
            <wp:effectExtent l="0" t="6985" r="1905" b="1905"/>
            <wp:docPr id="525609656" name="Рисунок 8" descr="Изображение выглядит как текс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9656" name="Рисунок 8" descr="Изображение выглядит как текст, документ&#10;&#10;Автоматически созданное описание"/>
                    <pic:cNvPicPr/>
                  </pic:nvPicPr>
                  <pic:blipFill>
                    <a:blip r:embed="rId135">
                      <a:extLst>
                        <a:ext uri="{28A0092B-C50C-407E-A947-70E740481C1C}">
                          <a14:useLocalDpi xmlns:a14="http://schemas.microsoft.com/office/drawing/2010/main" val="0"/>
                        </a:ext>
                      </a:extLst>
                    </a:blip>
                    <a:stretch>
                      <a:fillRect/>
                    </a:stretch>
                  </pic:blipFill>
                  <pic:spPr>
                    <a:xfrm rot="16200000">
                      <a:off x="0" y="0"/>
                      <a:ext cx="6029960" cy="8520430"/>
                    </a:xfrm>
                    <a:prstGeom prst="rect">
                      <a:avLst/>
                    </a:prstGeom>
                  </pic:spPr>
                </pic:pic>
              </a:graphicData>
            </a:graphic>
          </wp:inline>
        </w:drawing>
      </w:r>
    </w:p>
    <w:sectPr w:rsidR="0073653F" w:rsidRPr="005A28E2" w:rsidSect="0073653F">
      <w:pgSz w:w="16838" w:h="11906" w:orient="landscape" w:code="9"/>
      <w:pgMar w:top="1559" w:right="1418" w:bottom="851" w:left="85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A45E7" w14:textId="77777777" w:rsidR="000F7074" w:rsidRDefault="000F7074">
      <w:r>
        <w:separator/>
      </w:r>
    </w:p>
  </w:endnote>
  <w:endnote w:type="continuationSeparator" w:id="0">
    <w:p w14:paraId="72EC9FF3" w14:textId="77777777" w:rsidR="000F7074" w:rsidRDefault="000F7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empelGaramond Roman">
    <w:altName w:val="Cambria"/>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C1B" w14:textId="77777777" w:rsidR="00153476" w:rsidRPr="008D79AF" w:rsidRDefault="00153476" w:rsidP="00FA60C7">
    <w:pPr>
      <w:pStyle w:val="af1"/>
      <w:tabs>
        <w:tab w:val="clear" w:pos="4677"/>
        <w:tab w:val="center" w:pos="4678"/>
      </w:tabs>
      <w:spacing w:line="240" w:lineRule="auto"/>
      <w:jc w:val="right"/>
      <w:rPr>
        <w:rFonts w:ascii="Times New Roman" w:hAnsi="Times New Roman" w:cs="Times New Roman"/>
      </w:rPr>
    </w:pPr>
    <w:r w:rsidRPr="008D79AF">
      <w:rPr>
        <w:rFonts w:ascii="Times New Roman" w:hAnsi="Times New Roman" w:cs="Times New Roman"/>
        <w:sz w:val="20"/>
        <w:szCs w:val="20"/>
      </w:rPr>
      <w:fldChar w:fldCharType="begin"/>
    </w:r>
    <w:r w:rsidRPr="008D79AF">
      <w:rPr>
        <w:rFonts w:ascii="Times New Roman" w:hAnsi="Times New Roman" w:cs="Times New Roman"/>
        <w:sz w:val="20"/>
        <w:szCs w:val="20"/>
      </w:rPr>
      <w:instrText xml:space="preserve"> PAGE   \* MERGEFORMAT </w:instrText>
    </w:r>
    <w:r w:rsidRPr="008D79AF">
      <w:rPr>
        <w:rFonts w:ascii="Times New Roman" w:hAnsi="Times New Roman" w:cs="Times New Roman"/>
        <w:sz w:val="20"/>
        <w:szCs w:val="20"/>
      </w:rPr>
      <w:fldChar w:fldCharType="separate"/>
    </w:r>
    <w:r w:rsidR="000234C6">
      <w:rPr>
        <w:rFonts w:ascii="Times New Roman" w:hAnsi="Times New Roman" w:cs="Times New Roman"/>
        <w:noProof/>
        <w:sz w:val="20"/>
        <w:szCs w:val="20"/>
      </w:rPr>
      <w:t>5</w:t>
    </w:r>
    <w:r w:rsidRPr="008D79AF">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C1C" w14:textId="77777777" w:rsidR="00153476" w:rsidRPr="005115B2" w:rsidRDefault="00153476" w:rsidP="00FA60C7">
    <w:pPr>
      <w:pStyle w:val="af1"/>
      <w:tabs>
        <w:tab w:val="clear" w:pos="4677"/>
        <w:tab w:val="center" w:pos="4678"/>
      </w:tabs>
      <w:spacing w:line="240" w:lineRule="auto"/>
      <w:jc w:val="right"/>
      <w:rPr>
        <w:rFonts w:ascii="Times New Roman" w:hAnsi="Times New Roman" w:cs="Times New Roman"/>
      </w:rPr>
    </w:pPr>
    <w:r w:rsidRPr="005115B2">
      <w:rPr>
        <w:rFonts w:ascii="Times New Roman" w:hAnsi="Times New Roman" w:cs="Times New Roman"/>
        <w:sz w:val="20"/>
        <w:szCs w:val="20"/>
      </w:rPr>
      <w:fldChar w:fldCharType="begin"/>
    </w:r>
    <w:r w:rsidRPr="005115B2">
      <w:rPr>
        <w:rFonts w:ascii="Times New Roman" w:hAnsi="Times New Roman" w:cs="Times New Roman"/>
        <w:sz w:val="20"/>
        <w:szCs w:val="20"/>
      </w:rPr>
      <w:instrText xml:space="preserve"> PAGE   \* MERGEFORMAT </w:instrText>
    </w:r>
    <w:r w:rsidRPr="005115B2">
      <w:rPr>
        <w:rFonts w:ascii="Times New Roman" w:hAnsi="Times New Roman" w:cs="Times New Roman"/>
        <w:sz w:val="20"/>
        <w:szCs w:val="20"/>
      </w:rPr>
      <w:fldChar w:fldCharType="separate"/>
    </w:r>
    <w:r w:rsidR="000234C6">
      <w:rPr>
        <w:rFonts w:ascii="Times New Roman" w:hAnsi="Times New Roman" w:cs="Times New Roman"/>
        <w:noProof/>
        <w:sz w:val="20"/>
        <w:szCs w:val="20"/>
      </w:rPr>
      <w:t>21</w:t>
    </w:r>
    <w:r w:rsidRPr="005115B2">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D4508" w14:textId="77777777" w:rsidR="000F7074" w:rsidRDefault="000F7074">
      <w:r>
        <w:separator/>
      </w:r>
    </w:p>
  </w:footnote>
  <w:footnote w:type="continuationSeparator" w:id="0">
    <w:p w14:paraId="4F157B9C" w14:textId="77777777" w:rsidR="000F7074" w:rsidRDefault="000F7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25BFB"/>
    <w:multiLevelType w:val="hybridMultilevel"/>
    <w:tmpl w:val="AF666B12"/>
    <w:lvl w:ilvl="0" w:tplc="57DAE228">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5C238A3"/>
    <w:multiLevelType w:val="multilevel"/>
    <w:tmpl w:val="D3A0316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4B170563"/>
    <w:multiLevelType w:val="singleLevel"/>
    <w:tmpl w:val="8A0C6168"/>
    <w:lvl w:ilvl="0">
      <w:start w:val="1"/>
      <w:numFmt w:val="bullet"/>
      <w:pStyle w:val="a"/>
      <w:lvlText w:val=""/>
      <w:lvlJc w:val="left"/>
      <w:pPr>
        <w:tabs>
          <w:tab w:val="num" w:pos="786"/>
        </w:tabs>
        <w:ind w:left="786" w:hanging="360"/>
      </w:pPr>
      <w:rPr>
        <w:rFonts w:ascii="Wingdings" w:hAnsi="Wingdings" w:hint="default"/>
        <w:sz w:val="16"/>
      </w:rPr>
    </w:lvl>
  </w:abstractNum>
  <w:abstractNum w:abstractNumId="3" w15:restartNumberingAfterBreak="0">
    <w:nsid w:val="4C632ABE"/>
    <w:multiLevelType w:val="hybridMultilevel"/>
    <w:tmpl w:val="FFFFFFFF"/>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F274C57"/>
    <w:multiLevelType w:val="multilevel"/>
    <w:tmpl w:val="8766C680"/>
    <w:lvl w:ilvl="0">
      <w:start w:val="1"/>
      <w:numFmt w:val="decimal"/>
      <w:lvlText w:val="%1."/>
      <w:lvlJc w:val="left"/>
      <w:pPr>
        <w:ind w:left="390" w:hanging="390"/>
      </w:pPr>
      <w:rPr>
        <w:rFonts w:hint="default"/>
      </w:rPr>
    </w:lvl>
    <w:lvl w:ilvl="1">
      <w:start w:val="1"/>
      <w:numFmt w:val="bullet"/>
      <w:lvlText w:val=""/>
      <w:lvlJc w:val="left"/>
      <w:pPr>
        <w:ind w:left="1146" w:hanging="720"/>
      </w:pPr>
      <w:rPr>
        <w:rFonts w:ascii="Symbol" w:hAnsi="Symbol" w:hint="default"/>
        <w:b w:val="0"/>
        <w:sz w:val="10"/>
        <w:szCs w:val="1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59E60585"/>
    <w:multiLevelType w:val="hybridMultilevel"/>
    <w:tmpl w:val="8FD66C28"/>
    <w:lvl w:ilvl="0" w:tplc="2BA81C06">
      <w:start w:val="1"/>
      <w:numFmt w:val="bullet"/>
      <w:lvlText w:val=""/>
      <w:lvlJc w:val="left"/>
      <w:pPr>
        <w:tabs>
          <w:tab w:val="num" w:pos="3346"/>
        </w:tabs>
        <w:ind w:left="3346" w:hanging="360"/>
      </w:pPr>
      <w:rPr>
        <w:rFonts w:ascii="Symbol" w:hAnsi="Symbol" w:hint="default"/>
        <w:color w:val="auto"/>
      </w:rPr>
    </w:lvl>
    <w:lvl w:ilvl="1" w:tplc="9E26B5F6">
      <w:start w:val="1"/>
      <w:numFmt w:val="bullet"/>
      <w:pStyle w:val="10"/>
      <w:lvlText w:val=""/>
      <w:lvlJc w:val="left"/>
      <w:pPr>
        <w:tabs>
          <w:tab w:val="num" w:pos="3338"/>
        </w:tabs>
        <w:ind w:left="3338" w:hanging="360"/>
      </w:pPr>
      <w:rPr>
        <w:rFonts w:ascii="Symbol" w:hAnsi="Symbol" w:hint="default"/>
        <w:color w:val="auto"/>
        <w:u w:val="single"/>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CE32A3D"/>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1B5C9A"/>
    <w:multiLevelType w:val="hybridMultilevel"/>
    <w:tmpl w:val="05D4EE9C"/>
    <w:lvl w:ilvl="0" w:tplc="29D88CD4">
      <w:start w:val="1"/>
      <w:numFmt w:val="bullet"/>
      <w:pStyle w:val="20"/>
      <w:lvlText w:val="-"/>
      <w:lvlJc w:val="left"/>
      <w:pPr>
        <w:ind w:left="1644" w:hanging="360"/>
      </w:pPr>
      <w:rPr>
        <w:rFonts w:ascii="StempelGaramond Roman" w:hAnsi="StempelGaramond Roman" w:hint="default"/>
        <w:b w:val="0"/>
        <w:sz w:val="10"/>
        <w:szCs w:val="10"/>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8" w15:restartNumberingAfterBreak="0">
    <w:nsid w:val="6CEA0EE2"/>
    <w:multiLevelType w:val="multilevel"/>
    <w:tmpl w:val="652E36C6"/>
    <w:lvl w:ilvl="0">
      <w:start w:val="10"/>
      <w:numFmt w:val="decimal"/>
      <w:lvlText w:val="%1"/>
      <w:lvlJc w:val="left"/>
      <w:pPr>
        <w:ind w:left="838" w:hanging="720"/>
      </w:pPr>
      <w:rPr>
        <w:rFonts w:hint="default"/>
      </w:rPr>
    </w:lvl>
    <w:lvl w:ilvl="1">
      <w:start w:val="3"/>
      <w:numFmt w:val="decimal"/>
      <w:lvlText w:val="%1.%2"/>
      <w:lvlJc w:val="left"/>
      <w:pPr>
        <w:ind w:left="838" w:hanging="720"/>
      </w:pPr>
      <w:rPr>
        <w:rFonts w:hint="default"/>
      </w:rPr>
    </w:lvl>
    <w:lvl w:ilvl="2">
      <w:start w:val="1"/>
      <w:numFmt w:val="decimal"/>
      <w:lvlText w:val="%1.%2.%3"/>
      <w:lvlJc w:val="left"/>
      <w:pPr>
        <w:ind w:left="838" w:hanging="720"/>
      </w:pPr>
      <w:rPr>
        <w:rFonts w:ascii="Times New Roman" w:eastAsia="Times New Roman" w:hAnsi="Times New Roman" w:hint="default"/>
        <w:b/>
        <w:bCs/>
        <w:sz w:val="28"/>
        <w:szCs w:val="28"/>
      </w:rPr>
    </w:lvl>
    <w:lvl w:ilvl="3">
      <w:start w:val="1"/>
      <w:numFmt w:val="bullet"/>
      <w:lvlText w:val="-"/>
      <w:lvlJc w:val="left"/>
      <w:pPr>
        <w:ind w:left="118" w:hanging="159"/>
      </w:pPr>
      <w:rPr>
        <w:rFonts w:ascii="Times New Roman" w:eastAsia="Times New Roman" w:hAnsi="Times New Roman" w:hint="default"/>
        <w:sz w:val="28"/>
        <w:szCs w:val="28"/>
      </w:rPr>
    </w:lvl>
    <w:lvl w:ilvl="4">
      <w:start w:val="1"/>
      <w:numFmt w:val="bullet"/>
      <w:lvlText w:val="•"/>
      <w:lvlJc w:val="left"/>
      <w:pPr>
        <w:ind w:left="3848" w:hanging="159"/>
      </w:pPr>
      <w:rPr>
        <w:rFonts w:hint="default"/>
      </w:rPr>
    </w:lvl>
    <w:lvl w:ilvl="5">
      <w:start w:val="1"/>
      <w:numFmt w:val="bullet"/>
      <w:lvlText w:val="•"/>
      <w:lvlJc w:val="left"/>
      <w:pPr>
        <w:ind w:left="4851" w:hanging="159"/>
      </w:pPr>
      <w:rPr>
        <w:rFonts w:hint="default"/>
      </w:rPr>
    </w:lvl>
    <w:lvl w:ilvl="6">
      <w:start w:val="1"/>
      <w:numFmt w:val="bullet"/>
      <w:lvlText w:val="•"/>
      <w:lvlJc w:val="left"/>
      <w:pPr>
        <w:ind w:left="5854" w:hanging="159"/>
      </w:pPr>
      <w:rPr>
        <w:rFonts w:hint="default"/>
      </w:rPr>
    </w:lvl>
    <w:lvl w:ilvl="7">
      <w:start w:val="1"/>
      <w:numFmt w:val="bullet"/>
      <w:lvlText w:val="•"/>
      <w:lvlJc w:val="left"/>
      <w:pPr>
        <w:ind w:left="6857" w:hanging="159"/>
      </w:pPr>
      <w:rPr>
        <w:rFonts w:hint="default"/>
      </w:rPr>
    </w:lvl>
    <w:lvl w:ilvl="8">
      <w:start w:val="1"/>
      <w:numFmt w:val="bullet"/>
      <w:lvlText w:val="•"/>
      <w:lvlJc w:val="left"/>
      <w:pPr>
        <w:ind w:left="7860" w:hanging="159"/>
      </w:pPr>
      <w:rPr>
        <w:rFonts w:hint="default"/>
      </w:rPr>
    </w:lvl>
  </w:abstractNum>
  <w:abstractNum w:abstractNumId="9" w15:restartNumberingAfterBreak="0">
    <w:nsid w:val="71650B4C"/>
    <w:multiLevelType w:val="singleLevel"/>
    <w:tmpl w:val="70DE7A12"/>
    <w:lvl w:ilvl="0">
      <w:start w:val="1"/>
      <w:numFmt w:val="bullet"/>
      <w:pStyle w:val="a0"/>
      <w:lvlText w:val=""/>
      <w:lvlJc w:val="left"/>
      <w:pPr>
        <w:tabs>
          <w:tab w:val="num" w:pos="360"/>
        </w:tabs>
        <w:ind w:left="360" w:hanging="360"/>
      </w:pPr>
      <w:rPr>
        <w:rFonts w:ascii="Symbol" w:hAnsi="Symbol" w:cs="Symbol" w:hint="default"/>
        <w:color w:val="auto"/>
      </w:rPr>
    </w:lvl>
  </w:abstractNum>
  <w:num w:numId="1" w16cid:durableId="668564167">
    <w:abstractNumId w:val="6"/>
  </w:num>
  <w:num w:numId="2" w16cid:durableId="643043340">
    <w:abstractNumId w:val="9"/>
  </w:num>
  <w:num w:numId="3" w16cid:durableId="1372145405">
    <w:abstractNumId w:val="2"/>
  </w:num>
  <w:num w:numId="4" w16cid:durableId="1682465347">
    <w:abstractNumId w:val="0"/>
  </w:num>
  <w:num w:numId="5" w16cid:durableId="458687892">
    <w:abstractNumId w:val="4"/>
  </w:num>
  <w:num w:numId="6" w16cid:durableId="1972325442">
    <w:abstractNumId w:val="7"/>
  </w:num>
  <w:num w:numId="7" w16cid:durableId="1652952382">
    <w:abstractNumId w:val="1"/>
  </w:num>
  <w:num w:numId="8" w16cid:durableId="1974210076">
    <w:abstractNumId w:val="8"/>
  </w:num>
  <w:num w:numId="9" w16cid:durableId="1667661113">
    <w:abstractNumId w:val="5"/>
  </w:num>
  <w:num w:numId="10" w16cid:durableId="4298121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ocumentProtection w:edit="forms" w:enforcement="0"/>
  <w:defaultTabStop w:val="709"/>
  <w:drawingGridHorizontalSpacing w:val="110"/>
  <w:displayHorizontalDrawingGridEvery w:val="2"/>
  <w:characterSpacingControl w:val="doNotCompress"/>
  <w:hdrShapeDefaults>
    <o:shapedefaults v:ext="edit" spidmax="211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14D"/>
    <w:rsid w:val="00000AD7"/>
    <w:rsid w:val="000047BF"/>
    <w:rsid w:val="000067A8"/>
    <w:rsid w:val="00007004"/>
    <w:rsid w:val="000072FD"/>
    <w:rsid w:val="00011418"/>
    <w:rsid w:val="00015DBB"/>
    <w:rsid w:val="00016DFB"/>
    <w:rsid w:val="000234C6"/>
    <w:rsid w:val="00030970"/>
    <w:rsid w:val="00030DEF"/>
    <w:rsid w:val="00033F8E"/>
    <w:rsid w:val="00042E56"/>
    <w:rsid w:val="0004767D"/>
    <w:rsid w:val="000526B1"/>
    <w:rsid w:val="00057E1F"/>
    <w:rsid w:val="00062E11"/>
    <w:rsid w:val="000663B3"/>
    <w:rsid w:val="00073F17"/>
    <w:rsid w:val="0009399F"/>
    <w:rsid w:val="00095787"/>
    <w:rsid w:val="000961C3"/>
    <w:rsid w:val="00096D4D"/>
    <w:rsid w:val="000A2A10"/>
    <w:rsid w:val="000A4B46"/>
    <w:rsid w:val="000B0E98"/>
    <w:rsid w:val="000B54D1"/>
    <w:rsid w:val="000B6C5C"/>
    <w:rsid w:val="000B6DC3"/>
    <w:rsid w:val="000B7357"/>
    <w:rsid w:val="000C0C67"/>
    <w:rsid w:val="000C1640"/>
    <w:rsid w:val="000C18CE"/>
    <w:rsid w:val="000C573B"/>
    <w:rsid w:val="000C5945"/>
    <w:rsid w:val="000C5D72"/>
    <w:rsid w:val="000D03F4"/>
    <w:rsid w:val="000D23B7"/>
    <w:rsid w:val="000D3C1C"/>
    <w:rsid w:val="000D4831"/>
    <w:rsid w:val="000D519F"/>
    <w:rsid w:val="000D5E41"/>
    <w:rsid w:val="000D5F33"/>
    <w:rsid w:val="000D728A"/>
    <w:rsid w:val="000E079C"/>
    <w:rsid w:val="000E3D2E"/>
    <w:rsid w:val="000E47E8"/>
    <w:rsid w:val="000E4E4E"/>
    <w:rsid w:val="000E6FF3"/>
    <w:rsid w:val="000F291A"/>
    <w:rsid w:val="000F59BA"/>
    <w:rsid w:val="000F65A8"/>
    <w:rsid w:val="000F7074"/>
    <w:rsid w:val="001031C8"/>
    <w:rsid w:val="00110F6A"/>
    <w:rsid w:val="001119ED"/>
    <w:rsid w:val="00111E70"/>
    <w:rsid w:val="001137DF"/>
    <w:rsid w:val="001147DD"/>
    <w:rsid w:val="001174EF"/>
    <w:rsid w:val="001342CC"/>
    <w:rsid w:val="00134ED1"/>
    <w:rsid w:val="00137325"/>
    <w:rsid w:val="00140274"/>
    <w:rsid w:val="00151179"/>
    <w:rsid w:val="001526B8"/>
    <w:rsid w:val="00153476"/>
    <w:rsid w:val="001619FA"/>
    <w:rsid w:val="00164F28"/>
    <w:rsid w:val="0016541A"/>
    <w:rsid w:val="001706EE"/>
    <w:rsid w:val="00171900"/>
    <w:rsid w:val="00173E9B"/>
    <w:rsid w:val="0017486D"/>
    <w:rsid w:val="001764ED"/>
    <w:rsid w:val="001767F6"/>
    <w:rsid w:val="00180FDC"/>
    <w:rsid w:val="001840E8"/>
    <w:rsid w:val="0018415D"/>
    <w:rsid w:val="0018745C"/>
    <w:rsid w:val="00187CA2"/>
    <w:rsid w:val="00190F08"/>
    <w:rsid w:val="00195B3B"/>
    <w:rsid w:val="00196467"/>
    <w:rsid w:val="001A0988"/>
    <w:rsid w:val="001A664F"/>
    <w:rsid w:val="001A73A7"/>
    <w:rsid w:val="001B2383"/>
    <w:rsid w:val="001B4569"/>
    <w:rsid w:val="001B58F0"/>
    <w:rsid w:val="001C0372"/>
    <w:rsid w:val="001C37DC"/>
    <w:rsid w:val="001C414D"/>
    <w:rsid w:val="001C610E"/>
    <w:rsid w:val="001D1360"/>
    <w:rsid w:val="001D5A0C"/>
    <w:rsid w:val="001D71EA"/>
    <w:rsid w:val="001D7AB9"/>
    <w:rsid w:val="001E1AEF"/>
    <w:rsid w:val="001E5E0E"/>
    <w:rsid w:val="001F1DA1"/>
    <w:rsid w:val="001F1F08"/>
    <w:rsid w:val="001F314C"/>
    <w:rsid w:val="001F6F30"/>
    <w:rsid w:val="00205CB4"/>
    <w:rsid w:val="00207C92"/>
    <w:rsid w:val="00207F77"/>
    <w:rsid w:val="00210D93"/>
    <w:rsid w:val="00214984"/>
    <w:rsid w:val="00215CAE"/>
    <w:rsid w:val="00217B8D"/>
    <w:rsid w:val="00223023"/>
    <w:rsid w:val="0022577E"/>
    <w:rsid w:val="00225FB9"/>
    <w:rsid w:val="00227CD8"/>
    <w:rsid w:val="00234835"/>
    <w:rsid w:val="00236457"/>
    <w:rsid w:val="00237CD4"/>
    <w:rsid w:val="00242506"/>
    <w:rsid w:val="0024428C"/>
    <w:rsid w:val="00245AA1"/>
    <w:rsid w:val="0026570D"/>
    <w:rsid w:val="0026746D"/>
    <w:rsid w:val="0027268A"/>
    <w:rsid w:val="002731B3"/>
    <w:rsid w:val="00273C53"/>
    <w:rsid w:val="00273D64"/>
    <w:rsid w:val="00275872"/>
    <w:rsid w:val="00280B48"/>
    <w:rsid w:val="002826AF"/>
    <w:rsid w:val="00282896"/>
    <w:rsid w:val="00283408"/>
    <w:rsid w:val="00292E97"/>
    <w:rsid w:val="00292FD0"/>
    <w:rsid w:val="0029442E"/>
    <w:rsid w:val="002964CB"/>
    <w:rsid w:val="002A1B44"/>
    <w:rsid w:val="002A1D06"/>
    <w:rsid w:val="002B28F0"/>
    <w:rsid w:val="002B4CC5"/>
    <w:rsid w:val="002B5656"/>
    <w:rsid w:val="002B6763"/>
    <w:rsid w:val="002B72E6"/>
    <w:rsid w:val="002C3D30"/>
    <w:rsid w:val="002C44D9"/>
    <w:rsid w:val="002C4DBF"/>
    <w:rsid w:val="002D10F4"/>
    <w:rsid w:val="002D167B"/>
    <w:rsid w:val="002D23B3"/>
    <w:rsid w:val="002D2AE3"/>
    <w:rsid w:val="002D3AFB"/>
    <w:rsid w:val="002D6E50"/>
    <w:rsid w:val="002E69E7"/>
    <w:rsid w:val="002E78A3"/>
    <w:rsid w:val="002F3278"/>
    <w:rsid w:val="002F45BD"/>
    <w:rsid w:val="002F58C2"/>
    <w:rsid w:val="002F6A2D"/>
    <w:rsid w:val="00300BB3"/>
    <w:rsid w:val="0030341E"/>
    <w:rsid w:val="00303CD1"/>
    <w:rsid w:val="00306452"/>
    <w:rsid w:val="0030776B"/>
    <w:rsid w:val="00313DAF"/>
    <w:rsid w:val="00316610"/>
    <w:rsid w:val="0032247A"/>
    <w:rsid w:val="00322624"/>
    <w:rsid w:val="0032368A"/>
    <w:rsid w:val="00331DF5"/>
    <w:rsid w:val="00343B8D"/>
    <w:rsid w:val="00344046"/>
    <w:rsid w:val="0034727C"/>
    <w:rsid w:val="00347DE0"/>
    <w:rsid w:val="00350AB6"/>
    <w:rsid w:val="00356239"/>
    <w:rsid w:val="0036270F"/>
    <w:rsid w:val="003630B8"/>
    <w:rsid w:val="00363155"/>
    <w:rsid w:val="003650D7"/>
    <w:rsid w:val="00366478"/>
    <w:rsid w:val="00367288"/>
    <w:rsid w:val="00367627"/>
    <w:rsid w:val="00377D96"/>
    <w:rsid w:val="00382F95"/>
    <w:rsid w:val="00386109"/>
    <w:rsid w:val="00390EE8"/>
    <w:rsid w:val="00391EDB"/>
    <w:rsid w:val="00393319"/>
    <w:rsid w:val="00394594"/>
    <w:rsid w:val="003A03FB"/>
    <w:rsid w:val="003A13EE"/>
    <w:rsid w:val="003A3817"/>
    <w:rsid w:val="003A3BD1"/>
    <w:rsid w:val="003A4A96"/>
    <w:rsid w:val="003A5D76"/>
    <w:rsid w:val="003B1A1A"/>
    <w:rsid w:val="003B2833"/>
    <w:rsid w:val="003C2E2C"/>
    <w:rsid w:val="003C485B"/>
    <w:rsid w:val="003C7CB4"/>
    <w:rsid w:val="003D193C"/>
    <w:rsid w:val="003D2355"/>
    <w:rsid w:val="003D3E23"/>
    <w:rsid w:val="003D4BF0"/>
    <w:rsid w:val="003E7326"/>
    <w:rsid w:val="003F0193"/>
    <w:rsid w:val="003F1B53"/>
    <w:rsid w:val="003F23CF"/>
    <w:rsid w:val="003F687B"/>
    <w:rsid w:val="0040281F"/>
    <w:rsid w:val="00402FB6"/>
    <w:rsid w:val="004047E5"/>
    <w:rsid w:val="00407A7D"/>
    <w:rsid w:val="00410E1F"/>
    <w:rsid w:val="00414282"/>
    <w:rsid w:val="00417404"/>
    <w:rsid w:val="00425267"/>
    <w:rsid w:val="00432A5B"/>
    <w:rsid w:val="0043306C"/>
    <w:rsid w:val="004331BB"/>
    <w:rsid w:val="0043712B"/>
    <w:rsid w:val="004377DB"/>
    <w:rsid w:val="004416CB"/>
    <w:rsid w:val="00442511"/>
    <w:rsid w:val="00443350"/>
    <w:rsid w:val="00451F66"/>
    <w:rsid w:val="00454B36"/>
    <w:rsid w:val="0045743F"/>
    <w:rsid w:val="00463565"/>
    <w:rsid w:val="00467968"/>
    <w:rsid w:val="00470189"/>
    <w:rsid w:val="0047379E"/>
    <w:rsid w:val="00474899"/>
    <w:rsid w:val="00482E77"/>
    <w:rsid w:val="00483C38"/>
    <w:rsid w:val="00485D7D"/>
    <w:rsid w:val="004905A4"/>
    <w:rsid w:val="00493E43"/>
    <w:rsid w:val="004A1290"/>
    <w:rsid w:val="004A408F"/>
    <w:rsid w:val="004A5439"/>
    <w:rsid w:val="004B0D61"/>
    <w:rsid w:val="004B1498"/>
    <w:rsid w:val="004C27AB"/>
    <w:rsid w:val="004C5E9D"/>
    <w:rsid w:val="004C7716"/>
    <w:rsid w:val="004C7AAF"/>
    <w:rsid w:val="004D3AE0"/>
    <w:rsid w:val="004D4A0C"/>
    <w:rsid w:val="004D5C1D"/>
    <w:rsid w:val="004D6BEC"/>
    <w:rsid w:val="004E0096"/>
    <w:rsid w:val="004E5661"/>
    <w:rsid w:val="004E571F"/>
    <w:rsid w:val="004F327F"/>
    <w:rsid w:val="004F542C"/>
    <w:rsid w:val="00505CBB"/>
    <w:rsid w:val="00506C96"/>
    <w:rsid w:val="005115B2"/>
    <w:rsid w:val="00511B6D"/>
    <w:rsid w:val="0051244F"/>
    <w:rsid w:val="00515229"/>
    <w:rsid w:val="00515A77"/>
    <w:rsid w:val="00516B12"/>
    <w:rsid w:val="0051781E"/>
    <w:rsid w:val="00522EC1"/>
    <w:rsid w:val="00525371"/>
    <w:rsid w:val="0052618C"/>
    <w:rsid w:val="005261C7"/>
    <w:rsid w:val="00531343"/>
    <w:rsid w:val="00534349"/>
    <w:rsid w:val="00534BEF"/>
    <w:rsid w:val="00537E3E"/>
    <w:rsid w:val="00541E1F"/>
    <w:rsid w:val="0054421F"/>
    <w:rsid w:val="0054552D"/>
    <w:rsid w:val="00545702"/>
    <w:rsid w:val="00545F9B"/>
    <w:rsid w:val="0054778F"/>
    <w:rsid w:val="00550934"/>
    <w:rsid w:val="00551B35"/>
    <w:rsid w:val="00562399"/>
    <w:rsid w:val="00563154"/>
    <w:rsid w:val="005634D4"/>
    <w:rsid w:val="00565842"/>
    <w:rsid w:val="00586AFF"/>
    <w:rsid w:val="00587AF6"/>
    <w:rsid w:val="00591886"/>
    <w:rsid w:val="00591E3A"/>
    <w:rsid w:val="005936BD"/>
    <w:rsid w:val="00593CF6"/>
    <w:rsid w:val="005949B5"/>
    <w:rsid w:val="00594ACD"/>
    <w:rsid w:val="0059514D"/>
    <w:rsid w:val="005A06DA"/>
    <w:rsid w:val="005A28E2"/>
    <w:rsid w:val="005A4A90"/>
    <w:rsid w:val="005A602C"/>
    <w:rsid w:val="005A6157"/>
    <w:rsid w:val="005B14FA"/>
    <w:rsid w:val="005B3898"/>
    <w:rsid w:val="005B410B"/>
    <w:rsid w:val="005B63E1"/>
    <w:rsid w:val="005B7107"/>
    <w:rsid w:val="005C147A"/>
    <w:rsid w:val="005C17BC"/>
    <w:rsid w:val="005C32D5"/>
    <w:rsid w:val="005C49B4"/>
    <w:rsid w:val="005C5474"/>
    <w:rsid w:val="005D6CC6"/>
    <w:rsid w:val="005E387A"/>
    <w:rsid w:val="005E42EF"/>
    <w:rsid w:val="005E4BFA"/>
    <w:rsid w:val="005F2B11"/>
    <w:rsid w:val="005F4155"/>
    <w:rsid w:val="005F45EB"/>
    <w:rsid w:val="005F5B26"/>
    <w:rsid w:val="005F6E04"/>
    <w:rsid w:val="005F7F23"/>
    <w:rsid w:val="0060168E"/>
    <w:rsid w:val="00601C25"/>
    <w:rsid w:val="00602A73"/>
    <w:rsid w:val="006043DF"/>
    <w:rsid w:val="0060561F"/>
    <w:rsid w:val="00616363"/>
    <w:rsid w:val="00622FAA"/>
    <w:rsid w:val="00627093"/>
    <w:rsid w:val="00630322"/>
    <w:rsid w:val="00631708"/>
    <w:rsid w:val="0063256C"/>
    <w:rsid w:val="00636B42"/>
    <w:rsid w:val="00637485"/>
    <w:rsid w:val="00637B88"/>
    <w:rsid w:val="006458EB"/>
    <w:rsid w:val="00656F88"/>
    <w:rsid w:val="0066307B"/>
    <w:rsid w:val="00671C1B"/>
    <w:rsid w:val="00694326"/>
    <w:rsid w:val="00696E5F"/>
    <w:rsid w:val="006A3D88"/>
    <w:rsid w:val="006A4435"/>
    <w:rsid w:val="006A7F78"/>
    <w:rsid w:val="006B222D"/>
    <w:rsid w:val="006B4E39"/>
    <w:rsid w:val="006B5B5C"/>
    <w:rsid w:val="006B6FEB"/>
    <w:rsid w:val="006C0334"/>
    <w:rsid w:val="006C495F"/>
    <w:rsid w:val="006D1329"/>
    <w:rsid w:val="006D1CE5"/>
    <w:rsid w:val="006D3CFD"/>
    <w:rsid w:val="006D4018"/>
    <w:rsid w:val="006D4C8C"/>
    <w:rsid w:val="006D779A"/>
    <w:rsid w:val="006E36B6"/>
    <w:rsid w:val="006F2DD3"/>
    <w:rsid w:val="006F384F"/>
    <w:rsid w:val="006F40A4"/>
    <w:rsid w:val="006F52CC"/>
    <w:rsid w:val="006F6E1D"/>
    <w:rsid w:val="006F6EC4"/>
    <w:rsid w:val="006F75A0"/>
    <w:rsid w:val="00707AF3"/>
    <w:rsid w:val="00707C70"/>
    <w:rsid w:val="0072052F"/>
    <w:rsid w:val="00725AED"/>
    <w:rsid w:val="007306A5"/>
    <w:rsid w:val="00734497"/>
    <w:rsid w:val="007346E5"/>
    <w:rsid w:val="0073653F"/>
    <w:rsid w:val="0073757A"/>
    <w:rsid w:val="0074515B"/>
    <w:rsid w:val="00745377"/>
    <w:rsid w:val="00747FB4"/>
    <w:rsid w:val="007519B5"/>
    <w:rsid w:val="00753DC0"/>
    <w:rsid w:val="00755231"/>
    <w:rsid w:val="00755F25"/>
    <w:rsid w:val="007566D3"/>
    <w:rsid w:val="007625BA"/>
    <w:rsid w:val="00765F39"/>
    <w:rsid w:val="00767A87"/>
    <w:rsid w:val="0077246D"/>
    <w:rsid w:val="007827F0"/>
    <w:rsid w:val="007856B8"/>
    <w:rsid w:val="0078608E"/>
    <w:rsid w:val="00786DFD"/>
    <w:rsid w:val="0079065D"/>
    <w:rsid w:val="00791502"/>
    <w:rsid w:val="007924D2"/>
    <w:rsid w:val="007959AA"/>
    <w:rsid w:val="00795D4B"/>
    <w:rsid w:val="00795E6C"/>
    <w:rsid w:val="007A034D"/>
    <w:rsid w:val="007A136A"/>
    <w:rsid w:val="007A185C"/>
    <w:rsid w:val="007A3BF3"/>
    <w:rsid w:val="007B5F77"/>
    <w:rsid w:val="007C44D0"/>
    <w:rsid w:val="007C5EFB"/>
    <w:rsid w:val="007C6709"/>
    <w:rsid w:val="007C6A49"/>
    <w:rsid w:val="007C6AFD"/>
    <w:rsid w:val="007C7866"/>
    <w:rsid w:val="007D2CEB"/>
    <w:rsid w:val="007D73B9"/>
    <w:rsid w:val="007E0963"/>
    <w:rsid w:val="007E5148"/>
    <w:rsid w:val="007E5DE1"/>
    <w:rsid w:val="007F1020"/>
    <w:rsid w:val="007F15AC"/>
    <w:rsid w:val="007F15FB"/>
    <w:rsid w:val="007F180D"/>
    <w:rsid w:val="00801495"/>
    <w:rsid w:val="00804E25"/>
    <w:rsid w:val="008072B3"/>
    <w:rsid w:val="00807407"/>
    <w:rsid w:val="00814F3E"/>
    <w:rsid w:val="00815A00"/>
    <w:rsid w:val="00816C18"/>
    <w:rsid w:val="0082278E"/>
    <w:rsid w:val="00824847"/>
    <w:rsid w:val="00825DA9"/>
    <w:rsid w:val="008303E4"/>
    <w:rsid w:val="0083044C"/>
    <w:rsid w:val="00830FBC"/>
    <w:rsid w:val="008333BC"/>
    <w:rsid w:val="00834A02"/>
    <w:rsid w:val="00836760"/>
    <w:rsid w:val="0084081B"/>
    <w:rsid w:val="00840B85"/>
    <w:rsid w:val="008513F8"/>
    <w:rsid w:val="00853F54"/>
    <w:rsid w:val="00855CA1"/>
    <w:rsid w:val="0085662C"/>
    <w:rsid w:val="00861AB0"/>
    <w:rsid w:val="00862A96"/>
    <w:rsid w:val="00862B3B"/>
    <w:rsid w:val="008639DF"/>
    <w:rsid w:val="008668EF"/>
    <w:rsid w:val="00871E5D"/>
    <w:rsid w:val="008727D1"/>
    <w:rsid w:val="00872F2F"/>
    <w:rsid w:val="00877EE2"/>
    <w:rsid w:val="00880C31"/>
    <w:rsid w:val="0088264D"/>
    <w:rsid w:val="00882C3D"/>
    <w:rsid w:val="00884E87"/>
    <w:rsid w:val="00893693"/>
    <w:rsid w:val="008942D6"/>
    <w:rsid w:val="00897151"/>
    <w:rsid w:val="008A05D1"/>
    <w:rsid w:val="008A1ACD"/>
    <w:rsid w:val="008A324E"/>
    <w:rsid w:val="008A3B2E"/>
    <w:rsid w:val="008A5DF2"/>
    <w:rsid w:val="008B1633"/>
    <w:rsid w:val="008C471E"/>
    <w:rsid w:val="008C4BF1"/>
    <w:rsid w:val="008D2616"/>
    <w:rsid w:val="008D4239"/>
    <w:rsid w:val="008D564F"/>
    <w:rsid w:val="008D79AF"/>
    <w:rsid w:val="008E25C1"/>
    <w:rsid w:val="008E4663"/>
    <w:rsid w:val="008E510D"/>
    <w:rsid w:val="008F260C"/>
    <w:rsid w:val="008F390E"/>
    <w:rsid w:val="008F5AF3"/>
    <w:rsid w:val="0090158F"/>
    <w:rsid w:val="009038C1"/>
    <w:rsid w:val="00911414"/>
    <w:rsid w:val="00911F4D"/>
    <w:rsid w:val="0091226E"/>
    <w:rsid w:val="00912454"/>
    <w:rsid w:val="00912D2B"/>
    <w:rsid w:val="0091375B"/>
    <w:rsid w:val="00915327"/>
    <w:rsid w:val="00920FA4"/>
    <w:rsid w:val="009220C7"/>
    <w:rsid w:val="00923BB6"/>
    <w:rsid w:val="009344B7"/>
    <w:rsid w:val="009402ED"/>
    <w:rsid w:val="0094166C"/>
    <w:rsid w:val="00942EFA"/>
    <w:rsid w:val="00943473"/>
    <w:rsid w:val="00945CEA"/>
    <w:rsid w:val="0094786A"/>
    <w:rsid w:val="009524A3"/>
    <w:rsid w:val="009539B7"/>
    <w:rsid w:val="00954FE6"/>
    <w:rsid w:val="009571E9"/>
    <w:rsid w:val="00960118"/>
    <w:rsid w:val="00963E07"/>
    <w:rsid w:val="00965178"/>
    <w:rsid w:val="00967779"/>
    <w:rsid w:val="00971DA8"/>
    <w:rsid w:val="00972418"/>
    <w:rsid w:val="0097616C"/>
    <w:rsid w:val="00982FA5"/>
    <w:rsid w:val="00985D2B"/>
    <w:rsid w:val="00986AD9"/>
    <w:rsid w:val="00986C62"/>
    <w:rsid w:val="009922B9"/>
    <w:rsid w:val="0099250A"/>
    <w:rsid w:val="00993ED1"/>
    <w:rsid w:val="00997E4B"/>
    <w:rsid w:val="009A036E"/>
    <w:rsid w:val="009A3706"/>
    <w:rsid w:val="009C088D"/>
    <w:rsid w:val="009C49FD"/>
    <w:rsid w:val="009C74B8"/>
    <w:rsid w:val="009D30B1"/>
    <w:rsid w:val="009E0A74"/>
    <w:rsid w:val="009E0F0F"/>
    <w:rsid w:val="009E321D"/>
    <w:rsid w:val="009E4955"/>
    <w:rsid w:val="009E4C95"/>
    <w:rsid w:val="009E5C49"/>
    <w:rsid w:val="009E7B4D"/>
    <w:rsid w:val="009F1941"/>
    <w:rsid w:val="009F7AC8"/>
    <w:rsid w:val="00A06B49"/>
    <w:rsid w:val="00A1716F"/>
    <w:rsid w:val="00A17993"/>
    <w:rsid w:val="00A2045B"/>
    <w:rsid w:val="00A2471F"/>
    <w:rsid w:val="00A26110"/>
    <w:rsid w:val="00A31160"/>
    <w:rsid w:val="00A31A63"/>
    <w:rsid w:val="00A31AEE"/>
    <w:rsid w:val="00A322A2"/>
    <w:rsid w:val="00A34C0C"/>
    <w:rsid w:val="00A3632D"/>
    <w:rsid w:val="00A42B6E"/>
    <w:rsid w:val="00A45536"/>
    <w:rsid w:val="00A4580C"/>
    <w:rsid w:val="00A52694"/>
    <w:rsid w:val="00A60125"/>
    <w:rsid w:val="00A62006"/>
    <w:rsid w:val="00A66AB6"/>
    <w:rsid w:val="00A6779F"/>
    <w:rsid w:val="00A70677"/>
    <w:rsid w:val="00A7142E"/>
    <w:rsid w:val="00A74950"/>
    <w:rsid w:val="00A76263"/>
    <w:rsid w:val="00A80E83"/>
    <w:rsid w:val="00A8266A"/>
    <w:rsid w:val="00A8377F"/>
    <w:rsid w:val="00A857E9"/>
    <w:rsid w:val="00A948E4"/>
    <w:rsid w:val="00A95288"/>
    <w:rsid w:val="00AA1887"/>
    <w:rsid w:val="00AA388A"/>
    <w:rsid w:val="00AA6AE6"/>
    <w:rsid w:val="00AA6F50"/>
    <w:rsid w:val="00AA724E"/>
    <w:rsid w:val="00AB11EE"/>
    <w:rsid w:val="00AB3254"/>
    <w:rsid w:val="00AB5EEC"/>
    <w:rsid w:val="00AB6C0C"/>
    <w:rsid w:val="00AB6CBC"/>
    <w:rsid w:val="00AC0B46"/>
    <w:rsid w:val="00AC27BE"/>
    <w:rsid w:val="00AC33EF"/>
    <w:rsid w:val="00AC5144"/>
    <w:rsid w:val="00AC77F6"/>
    <w:rsid w:val="00AC7F92"/>
    <w:rsid w:val="00AD1CFD"/>
    <w:rsid w:val="00AD66EE"/>
    <w:rsid w:val="00AD78CD"/>
    <w:rsid w:val="00AE1480"/>
    <w:rsid w:val="00AE694C"/>
    <w:rsid w:val="00AF5292"/>
    <w:rsid w:val="00B00385"/>
    <w:rsid w:val="00B023B0"/>
    <w:rsid w:val="00B02B5E"/>
    <w:rsid w:val="00B14ADB"/>
    <w:rsid w:val="00B16C69"/>
    <w:rsid w:val="00B16E34"/>
    <w:rsid w:val="00B20367"/>
    <w:rsid w:val="00B2208D"/>
    <w:rsid w:val="00B221F2"/>
    <w:rsid w:val="00B31E95"/>
    <w:rsid w:val="00B3645C"/>
    <w:rsid w:val="00B41FF8"/>
    <w:rsid w:val="00B423E6"/>
    <w:rsid w:val="00B4269A"/>
    <w:rsid w:val="00B45822"/>
    <w:rsid w:val="00B51E89"/>
    <w:rsid w:val="00B52742"/>
    <w:rsid w:val="00B52E53"/>
    <w:rsid w:val="00B54371"/>
    <w:rsid w:val="00B545E9"/>
    <w:rsid w:val="00B54E07"/>
    <w:rsid w:val="00B57A09"/>
    <w:rsid w:val="00B702B7"/>
    <w:rsid w:val="00B74076"/>
    <w:rsid w:val="00B74D6E"/>
    <w:rsid w:val="00B8535F"/>
    <w:rsid w:val="00B85958"/>
    <w:rsid w:val="00B85C67"/>
    <w:rsid w:val="00B867C8"/>
    <w:rsid w:val="00B87B25"/>
    <w:rsid w:val="00B91ABB"/>
    <w:rsid w:val="00B92574"/>
    <w:rsid w:val="00B9284F"/>
    <w:rsid w:val="00B9396A"/>
    <w:rsid w:val="00B945C4"/>
    <w:rsid w:val="00B96359"/>
    <w:rsid w:val="00BA1DB9"/>
    <w:rsid w:val="00BB0D42"/>
    <w:rsid w:val="00BB1203"/>
    <w:rsid w:val="00BB2ED7"/>
    <w:rsid w:val="00BC00B5"/>
    <w:rsid w:val="00BC20B5"/>
    <w:rsid w:val="00BC2D24"/>
    <w:rsid w:val="00BC3541"/>
    <w:rsid w:val="00BC5F0B"/>
    <w:rsid w:val="00BD660D"/>
    <w:rsid w:val="00BD6961"/>
    <w:rsid w:val="00BE0E0B"/>
    <w:rsid w:val="00BE4A68"/>
    <w:rsid w:val="00BE54F3"/>
    <w:rsid w:val="00BE6817"/>
    <w:rsid w:val="00BF4BAF"/>
    <w:rsid w:val="00BF7D30"/>
    <w:rsid w:val="00C000A1"/>
    <w:rsid w:val="00C00F0A"/>
    <w:rsid w:val="00C024DC"/>
    <w:rsid w:val="00C06BE1"/>
    <w:rsid w:val="00C0736F"/>
    <w:rsid w:val="00C171E3"/>
    <w:rsid w:val="00C17CB9"/>
    <w:rsid w:val="00C23907"/>
    <w:rsid w:val="00C2402D"/>
    <w:rsid w:val="00C266BE"/>
    <w:rsid w:val="00C26800"/>
    <w:rsid w:val="00C3436C"/>
    <w:rsid w:val="00C35546"/>
    <w:rsid w:val="00C3715D"/>
    <w:rsid w:val="00C374CA"/>
    <w:rsid w:val="00C435A5"/>
    <w:rsid w:val="00C51600"/>
    <w:rsid w:val="00C57E46"/>
    <w:rsid w:val="00C6112E"/>
    <w:rsid w:val="00C66E6B"/>
    <w:rsid w:val="00C67A69"/>
    <w:rsid w:val="00C7118E"/>
    <w:rsid w:val="00C7167F"/>
    <w:rsid w:val="00C720C1"/>
    <w:rsid w:val="00C72673"/>
    <w:rsid w:val="00C76416"/>
    <w:rsid w:val="00C82A8B"/>
    <w:rsid w:val="00C85D72"/>
    <w:rsid w:val="00CA15D5"/>
    <w:rsid w:val="00CA672D"/>
    <w:rsid w:val="00CA678E"/>
    <w:rsid w:val="00CA7495"/>
    <w:rsid w:val="00CA7D75"/>
    <w:rsid w:val="00CB1B96"/>
    <w:rsid w:val="00CB6363"/>
    <w:rsid w:val="00CB6EE5"/>
    <w:rsid w:val="00CB7177"/>
    <w:rsid w:val="00CC098E"/>
    <w:rsid w:val="00CC0BA3"/>
    <w:rsid w:val="00CC1C2F"/>
    <w:rsid w:val="00CC54F9"/>
    <w:rsid w:val="00CC5DC9"/>
    <w:rsid w:val="00CD002D"/>
    <w:rsid w:val="00CD17AF"/>
    <w:rsid w:val="00CD20DA"/>
    <w:rsid w:val="00CD25BB"/>
    <w:rsid w:val="00CD31A4"/>
    <w:rsid w:val="00CD3E23"/>
    <w:rsid w:val="00CD40E2"/>
    <w:rsid w:val="00CD40E9"/>
    <w:rsid w:val="00CD74CE"/>
    <w:rsid w:val="00CE0062"/>
    <w:rsid w:val="00CE0FAC"/>
    <w:rsid w:val="00CE2719"/>
    <w:rsid w:val="00CE4C5D"/>
    <w:rsid w:val="00CF10A3"/>
    <w:rsid w:val="00CF7B81"/>
    <w:rsid w:val="00D01472"/>
    <w:rsid w:val="00D039B4"/>
    <w:rsid w:val="00D108C3"/>
    <w:rsid w:val="00D14824"/>
    <w:rsid w:val="00D20065"/>
    <w:rsid w:val="00D263FC"/>
    <w:rsid w:val="00D26420"/>
    <w:rsid w:val="00D26868"/>
    <w:rsid w:val="00D32A22"/>
    <w:rsid w:val="00D35C6D"/>
    <w:rsid w:val="00D44BDF"/>
    <w:rsid w:val="00D45955"/>
    <w:rsid w:val="00D5390F"/>
    <w:rsid w:val="00D61056"/>
    <w:rsid w:val="00D62192"/>
    <w:rsid w:val="00D621D8"/>
    <w:rsid w:val="00D6477B"/>
    <w:rsid w:val="00D652BF"/>
    <w:rsid w:val="00D653D7"/>
    <w:rsid w:val="00D67438"/>
    <w:rsid w:val="00D678EE"/>
    <w:rsid w:val="00D7280E"/>
    <w:rsid w:val="00D72B94"/>
    <w:rsid w:val="00D732DB"/>
    <w:rsid w:val="00D84AEF"/>
    <w:rsid w:val="00D91825"/>
    <w:rsid w:val="00D92A3C"/>
    <w:rsid w:val="00D937AC"/>
    <w:rsid w:val="00DA171D"/>
    <w:rsid w:val="00DA1BD9"/>
    <w:rsid w:val="00DA33BC"/>
    <w:rsid w:val="00DA3964"/>
    <w:rsid w:val="00DA3AEA"/>
    <w:rsid w:val="00DA45FC"/>
    <w:rsid w:val="00DB026E"/>
    <w:rsid w:val="00DB16D2"/>
    <w:rsid w:val="00DB1F14"/>
    <w:rsid w:val="00DB52F0"/>
    <w:rsid w:val="00DC1782"/>
    <w:rsid w:val="00DC2000"/>
    <w:rsid w:val="00DC451A"/>
    <w:rsid w:val="00DC63C2"/>
    <w:rsid w:val="00DD019A"/>
    <w:rsid w:val="00DD0652"/>
    <w:rsid w:val="00DD1790"/>
    <w:rsid w:val="00DD2E36"/>
    <w:rsid w:val="00DD5C9C"/>
    <w:rsid w:val="00DE2A64"/>
    <w:rsid w:val="00DE5A3E"/>
    <w:rsid w:val="00DE71A2"/>
    <w:rsid w:val="00DF0190"/>
    <w:rsid w:val="00DF0246"/>
    <w:rsid w:val="00DF0A59"/>
    <w:rsid w:val="00DF3CD9"/>
    <w:rsid w:val="00DF5B57"/>
    <w:rsid w:val="00E00989"/>
    <w:rsid w:val="00E00BB5"/>
    <w:rsid w:val="00E00DC7"/>
    <w:rsid w:val="00E05A89"/>
    <w:rsid w:val="00E1702C"/>
    <w:rsid w:val="00E226FA"/>
    <w:rsid w:val="00E2472E"/>
    <w:rsid w:val="00E30E6C"/>
    <w:rsid w:val="00E354FC"/>
    <w:rsid w:val="00E42A61"/>
    <w:rsid w:val="00E4418F"/>
    <w:rsid w:val="00E45123"/>
    <w:rsid w:val="00E5048C"/>
    <w:rsid w:val="00E507F6"/>
    <w:rsid w:val="00E57F1C"/>
    <w:rsid w:val="00E60052"/>
    <w:rsid w:val="00E63D78"/>
    <w:rsid w:val="00E660A1"/>
    <w:rsid w:val="00E71DBC"/>
    <w:rsid w:val="00E82AD2"/>
    <w:rsid w:val="00E863F6"/>
    <w:rsid w:val="00E87728"/>
    <w:rsid w:val="00E90912"/>
    <w:rsid w:val="00E91410"/>
    <w:rsid w:val="00E95FC7"/>
    <w:rsid w:val="00E961A8"/>
    <w:rsid w:val="00E96A94"/>
    <w:rsid w:val="00EA0DD6"/>
    <w:rsid w:val="00EA26FD"/>
    <w:rsid w:val="00EA5084"/>
    <w:rsid w:val="00EB0922"/>
    <w:rsid w:val="00EB1200"/>
    <w:rsid w:val="00EB3D04"/>
    <w:rsid w:val="00EB5555"/>
    <w:rsid w:val="00EB77EF"/>
    <w:rsid w:val="00EC00B8"/>
    <w:rsid w:val="00EC013F"/>
    <w:rsid w:val="00EC2610"/>
    <w:rsid w:val="00EC4EC5"/>
    <w:rsid w:val="00EC65AB"/>
    <w:rsid w:val="00ED1AD6"/>
    <w:rsid w:val="00EE1878"/>
    <w:rsid w:val="00EE5EEC"/>
    <w:rsid w:val="00EE668B"/>
    <w:rsid w:val="00EF1A69"/>
    <w:rsid w:val="00EF3BD2"/>
    <w:rsid w:val="00EF4EFD"/>
    <w:rsid w:val="00F041BD"/>
    <w:rsid w:val="00F04B7F"/>
    <w:rsid w:val="00F065C4"/>
    <w:rsid w:val="00F10561"/>
    <w:rsid w:val="00F131EB"/>
    <w:rsid w:val="00F17302"/>
    <w:rsid w:val="00F20A56"/>
    <w:rsid w:val="00F22276"/>
    <w:rsid w:val="00F25F7F"/>
    <w:rsid w:val="00F2745B"/>
    <w:rsid w:val="00F326A6"/>
    <w:rsid w:val="00F4066D"/>
    <w:rsid w:val="00F43CA5"/>
    <w:rsid w:val="00F56463"/>
    <w:rsid w:val="00F6099E"/>
    <w:rsid w:val="00F6254C"/>
    <w:rsid w:val="00F6596D"/>
    <w:rsid w:val="00F712A8"/>
    <w:rsid w:val="00F71F0B"/>
    <w:rsid w:val="00F74D0D"/>
    <w:rsid w:val="00F76C70"/>
    <w:rsid w:val="00F83EA6"/>
    <w:rsid w:val="00F851FC"/>
    <w:rsid w:val="00F876ED"/>
    <w:rsid w:val="00F90B57"/>
    <w:rsid w:val="00F93695"/>
    <w:rsid w:val="00FA162D"/>
    <w:rsid w:val="00FA2B5A"/>
    <w:rsid w:val="00FA3C0D"/>
    <w:rsid w:val="00FA448D"/>
    <w:rsid w:val="00FA60C7"/>
    <w:rsid w:val="00FB0000"/>
    <w:rsid w:val="00FB189B"/>
    <w:rsid w:val="00FB4E89"/>
    <w:rsid w:val="00FC27FF"/>
    <w:rsid w:val="00FC303D"/>
    <w:rsid w:val="00FC352C"/>
    <w:rsid w:val="00FC3987"/>
    <w:rsid w:val="00FC4810"/>
    <w:rsid w:val="00FD0E50"/>
    <w:rsid w:val="00FD168E"/>
    <w:rsid w:val="00FD2F73"/>
    <w:rsid w:val="00FD550C"/>
    <w:rsid w:val="00FE18FF"/>
    <w:rsid w:val="00FE4EEA"/>
    <w:rsid w:val="00FE54EE"/>
    <w:rsid w:val="00FE5534"/>
    <w:rsid w:val="00FF2A63"/>
    <w:rsid w:val="00FF4E0A"/>
    <w:rsid w:val="00FF5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2"/>
    </o:shapelayout>
  </w:shapeDefaults>
  <w:decimalSymbol w:val="."/>
  <w:listSeparator w:val=";"/>
  <w14:docId w14:val="430CA80A"/>
  <w15:docId w15:val="{650C2807-013D-44CB-8B4E-2E7833E0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E4BFA"/>
  </w:style>
  <w:style w:type="paragraph" w:styleId="1">
    <w:name w:val="heading 1"/>
    <w:basedOn w:val="a1"/>
    <w:next w:val="a1"/>
    <w:link w:val="12"/>
    <w:autoRedefine/>
    <w:uiPriority w:val="9"/>
    <w:qFormat/>
    <w:rsid w:val="000234C6"/>
    <w:pPr>
      <w:keepNext/>
      <w:keepLines/>
      <w:numPr>
        <w:numId w:val="7"/>
      </w:numPr>
      <w:spacing w:after="0" w:line="360" w:lineRule="auto"/>
      <w:jc w:val="center"/>
      <w:outlineLvl w:val="0"/>
    </w:pPr>
    <w:rPr>
      <w:rFonts w:ascii="Times New Roman" w:eastAsiaTheme="majorEastAsia" w:hAnsi="Times New Roman" w:cs="Times New Roman"/>
      <w:b/>
      <w:bCs/>
      <w:sz w:val="24"/>
      <w:szCs w:val="24"/>
      <w:lang w:val="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
    <w:basedOn w:val="a1"/>
    <w:next w:val="a1"/>
    <w:link w:val="21"/>
    <w:autoRedefine/>
    <w:uiPriority w:val="9"/>
    <w:unhideWhenUsed/>
    <w:qFormat/>
    <w:rsid w:val="001B58F0"/>
    <w:pPr>
      <w:keepNext/>
      <w:keepLines/>
      <w:numPr>
        <w:ilvl w:val="1"/>
        <w:numId w:val="7"/>
      </w:numPr>
      <w:spacing w:before="200" w:after="0" w:line="240" w:lineRule="auto"/>
      <w:jc w:val="both"/>
      <w:outlineLvl w:val="1"/>
    </w:pPr>
    <w:rPr>
      <w:rFonts w:ascii="Times New Roman" w:eastAsiaTheme="majorEastAsia" w:hAnsi="Times New Roman" w:cs="Times New Roman"/>
      <w:b/>
      <w:bCs/>
      <w:sz w:val="24"/>
      <w:szCs w:val="26"/>
      <w:lang w:val="ru-RU"/>
    </w:rPr>
  </w:style>
  <w:style w:type="paragraph" w:styleId="3">
    <w:name w:val="heading 3"/>
    <w:aliases w:val="Знак2,Заголовок 3 Знак + 12 pt,не полужирный,влево,Перед:  0 пт,Пос...,Заголовок 3 Знак +,Пер..."/>
    <w:basedOn w:val="a1"/>
    <w:next w:val="a1"/>
    <w:link w:val="30"/>
    <w:autoRedefine/>
    <w:uiPriority w:val="9"/>
    <w:unhideWhenUsed/>
    <w:qFormat/>
    <w:rsid w:val="00D61056"/>
    <w:pPr>
      <w:keepNext/>
      <w:keepLines/>
      <w:numPr>
        <w:ilvl w:val="2"/>
        <w:numId w:val="7"/>
      </w:numPr>
      <w:spacing w:before="200" w:after="0"/>
      <w:ind w:left="0" w:firstLine="567"/>
      <w:jc w:val="both"/>
      <w:outlineLvl w:val="2"/>
    </w:pPr>
    <w:rPr>
      <w:rFonts w:ascii="Times New Roman" w:eastAsia="Times New Roman" w:hAnsi="Times New Roman" w:cs="Times New Roman"/>
      <w:b/>
      <w:bCs/>
      <w:sz w:val="24"/>
      <w:szCs w:val="24"/>
      <w:lang w:val="ru-RU" w:eastAsia="ru-RU" w:bidi="ar-SA"/>
    </w:rPr>
  </w:style>
  <w:style w:type="paragraph" w:styleId="4">
    <w:name w:val="heading 4"/>
    <w:basedOn w:val="a1"/>
    <w:next w:val="a1"/>
    <w:link w:val="40"/>
    <w:uiPriority w:val="9"/>
    <w:unhideWhenUsed/>
    <w:qFormat/>
    <w:rsid w:val="005E4BF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5E4BF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5E4BF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unhideWhenUsed/>
    <w:qFormat/>
    <w:rsid w:val="005E4BF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unhideWhenUsed/>
    <w:qFormat/>
    <w:rsid w:val="005E4BFA"/>
    <w:pPr>
      <w:keepNext/>
      <w:keepLines/>
      <w:numPr>
        <w:ilvl w:val="7"/>
        <w:numId w:val="7"/>
      </w:numPr>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unhideWhenUsed/>
    <w:qFormat/>
    <w:rsid w:val="005E4BF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
    <w:uiPriority w:val="9"/>
    <w:rsid w:val="000234C6"/>
    <w:rPr>
      <w:rFonts w:ascii="Times New Roman" w:eastAsiaTheme="majorEastAsia" w:hAnsi="Times New Roman" w:cs="Times New Roman"/>
      <w:b/>
      <w:bCs/>
      <w:sz w:val="24"/>
      <w:szCs w:val="24"/>
      <w:lang w:val="ru-RU"/>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2"/>
    <w:link w:val="2"/>
    <w:uiPriority w:val="9"/>
    <w:rsid w:val="001B58F0"/>
    <w:rPr>
      <w:rFonts w:ascii="Times New Roman" w:eastAsiaTheme="majorEastAsia" w:hAnsi="Times New Roman" w:cs="Times New Roman"/>
      <w:b/>
      <w:bCs/>
      <w:sz w:val="24"/>
      <w:szCs w:val="26"/>
      <w:lang w:val="ru-RU"/>
    </w:rPr>
  </w:style>
  <w:style w:type="character" w:customStyle="1" w:styleId="30">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2"/>
    <w:link w:val="3"/>
    <w:uiPriority w:val="9"/>
    <w:rsid w:val="00D61056"/>
    <w:rPr>
      <w:rFonts w:ascii="Times New Roman" w:eastAsia="Times New Roman" w:hAnsi="Times New Roman" w:cs="Times New Roman"/>
      <w:b/>
      <w:bCs/>
      <w:sz w:val="24"/>
      <w:szCs w:val="24"/>
      <w:lang w:val="ru-RU" w:eastAsia="ru-RU" w:bidi="ar-SA"/>
    </w:rPr>
  </w:style>
  <w:style w:type="character" w:customStyle="1" w:styleId="40">
    <w:name w:val="Заголовок 4 Знак"/>
    <w:basedOn w:val="a2"/>
    <w:link w:val="4"/>
    <w:uiPriority w:val="9"/>
    <w:rsid w:val="005E4BFA"/>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5E4BFA"/>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rsid w:val="005E4BFA"/>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rsid w:val="005E4BFA"/>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rsid w:val="005E4BFA"/>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rsid w:val="005E4BFA"/>
    <w:rPr>
      <w:rFonts w:asciiTheme="majorHAnsi" w:eastAsiaTheme="majorEastAsia" w:hAnsiTheme="majorHAnsi" w:cstheme="majorBidi"/>
      <w:i/>
      <w:iCs/>
      <w:color w:val="404040" w:themeColor="text1" w:themeTint="BF"/>
      <w:sz w:val="20"/>
      <w:szCs w:val="20"/>
    </w:rPr>
  </w:style>
  <w:style w:type="paragraph" w:styleId="a5">
    <w:name w:val="List Paragraph"/>
    <w:aliases w:val="Введение,СПИСКИ,3_Абзац списка"/>
    <w:basedOn w:val="a1"/>
    <w:link w:val="a6"/>
    <w:uiPriority w:val="34"/>
    <w:qFormat/>
    <w:rsid w:val="005E4BFA"/>
    <w:pPr>
      <w:ind w:left="720"/>
      <w:contextualSpacing/>
    </w:pPr>
  </w:style>
  <w:style w:type="paragraph" w:styleId="a7">
    <w:name w:val="endnote text"/>
    <w:basedOn w:val="a1"/>
    <w:link w:val="a8"/>
    <w:unhideWhenUsed/>
    <w:rsid w:val="001C414D"/>
    <w:rPr>
      <w:sz w:val="20"/>
      <w:szCs w:val="20"/>
    </w:rPr>
  </w:style>
  <w:style w:type="character" w:customStyle="1" w:styleId="a8">
    <w:name w:val="Текст концевой сноски Знак"/>
    <w:basedOn w:val="a2"/>
    <w:link w:val="a7"/>
    <w:rsid w:val="001C414D"/>
    <w:rPr>
      <w:sz w:val="20"/>
      <w:szCs w:val="20"/>
    </w:rPr>
  </w:style>
  <w:style w:type="character" w:styleId="a9">
    <w:name w:val="endnote reference"/>
    <w:basedOn w:val="a2"/>
    <w:uiPriority w:val="99"/>
    <w:semiHidden/>
    <w:unhideWhenUsed/>
    <w:rsid w:val="001C414D"/>
    <w:rPr>
      <w:vertAlign w:val="superscript"/>
    </w:rPr>
  </w:style>
  <w:style w:type="paragraph" w:styleId="aa">
    <w:name w:val="footnote text"/>
    <w:basedOn w:val="a1"/>
    <w:link w:val="ab"/>
    <w:uiPriority w:val="99"/>
    <w:semiHidden/>
    <w:unhideWhenUsed/>
    <w:rsid w:val="001C414D"/>
    <w:rPr>
      <w:sz w:val="20"/>
      <w:szCs w:val="20"/>
    </w:rPr>
  </w:style>
  <w:style w:type="character" w:customStyle="1" w:styleId="ab">
    <w:name w:val="Текст сноски Знак"/>
    <w:basedOn w:val="a2"/>
    <w:link w:val="aa"/>
    <w:uiPriority w:val="99"/>
    <w:semiHidden/>
    <w:rsid w:val="001C414D"/>
    <w:rPr>
      <w:sz w:val="20"/>
      <w:szCs w:val="20"/>
    </w:rPr>
  </w:style>
  <w:style w:type="character" w:styleId="ac">
    <w:name w:val="footnote reference"/>
    <w:basedOn w:val="a2"/>
    <w:uiPriority w:val="99"/>
    <w:semiHidden/>
    <w:unhideWhenUsed/>
    <w:rsid w:val="001C414D"/>
    <w:rPr>
      <w:vertAlign w:val="superscript"/>
    </w:rPr>
  </w:style>
  <w:style w:type="paragraph" w:styleId="ad">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1"/>
    <w:next w:val="a1"/>
    <w:link w:val="ae"/>
    <w:unhideWhenUsed/>
    <w:qFormat/>
    <w:rsid w:val="005E4BFA"/>
    <w:pPr>
      <w:spacing w:line="240" w:lineRule="auto"/>
    </w:pPr>
    <w:rPr>
      <w:b/>
      <w:bCs/>
      <w:color w:val="4F81BD" w:themeColor="accent1"/>
      <w:sz w:val="18"/>
      <w:szCs w:val="18"/>
    </w:rPr>
  </w:style>
  <w:style w:type="character" w:customStyle="1" w:styleId="ae">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2"/>
    <w:link w:val="ad"/>
    <w:rsid w:val="006458EB"/>
    <w:rPr>
      <w:b/>
      <w:bCs/>
      <w:color w:val="4F81BD" w:themeColor="accent1"/>
      <w:sz w:val="18"/>
      <w:szCs w:val="18"/>
    </w:rPr>
  </w:style>
  <w:style w:type="paragraph" w:styleId="af">
    <w:name w:val="header"/>
    <w:aliases w:val=" Знак4,Знак4, Знак8,ВерхКолонтитул,Знак8"/>
    <w:basedOn w:val="a1"/>
    <w:link w:val="af0"/>
    <w:uiPriority w:val="99"/>
    <w:unhideWhenUsed/>
    <w:rsid w:val="001C414D"/>
    <w:pPr>
      <w:tabs>
        <w:tab w:val="center" w:pos="4677"/>
        <w:tab w:val="right" w:pos="9355"/>
      </w:tabs>
    </w:pPr>
  </w:style>
  <w:style w:type="character" w:customStyle="1" w:styleId="af0">
    <w:name w:val="Верхний колонтитул Знак"/>
    <w:aliases w:val=" Знак4 Знак,Знак4 Знак, Знак8 Знак,ВерхКолонтитул Знак,Знак8 Знак"/>
    <w:basedOn w:val="a2"/>
    <w:link w:val="af"/>
    <w:uiPriority w:val="99"/>
    <w:rsid w:val="001C414D"/>
  </w:style>
  <w:style w:type="paragraph" w:styleId="af1">
    <w:name w:val="footer"/>
    <w:basedOn w:val="a1"/>
    <w:link w:val="af2"/>
    <w:uiPriority w:val="99"/>
    <w:unhideWhenUsed/>
    <w:qFormat/>
    <w:rsid w:val="001C414D"/>
    <w:pPr>
      <w:tabs>
        <w:tab w:val="center" w:pos="4677"/>
        <w:tab w:val="right" w:pos="9355"/>
      </w:tabs>
    </w:pPr>
  </w:style>
  <w:style w:type="character" w:customStyle="1" w:styleId="af2">
    <w:name w:val="Нижний колонтитул Знак"/>
    <w:basedOn w:val="a2"/>
    <w:link w:val="af1"/>
    <w:uiPriority w:val="99"/>
    <w:rsid w:val="001C414D"/>
    <w:rPr>
      <w:lang w:val="en-US"/>
    </w:rPr>
  </w:style>
  <w:style w:type="paragraph" w:styleId="af3">
    <w:name w:val="Revision"/>
    <w:hidden/>
    <w:uiPriority w:val="99"/>
    <w:semiHidden/>
    <w:rsid w:val="001C414D"/>
    <w:pPr>
      <w:spacing w:after="0" w:line="240" w:lineRule="auto"/>
    </w:pPr>
  </w:style>
  <w:style w:type="paragraph" w:styleId="af4">
    <w:name w:val="Balloon Text"/>
    <w:basedOn w:val="a1"/>
    <w:link w:val="af5"/>
    <w:uiPriority w:val="99"/>
    <w:semiHidden/>
    <w:unhideWhenUsed/>
    <w:rsid w:val="001C414D"/>
    <w:rPr>
      <w:rFonts w:ascii="Tahoma" w:hAnsi="Tahoma" w:cs="Tahoma"/>
      <w:sz w:val="16"/>
      <w:szCs w:val="16"/>
    </w:rPr>
  </w:style>
  <w:style w:type="character" w:customStyle="1" w:styleId="af5">
    <w:name w:val="Текст выноски Знак"/>
    <w:basedOn w:val="a2"/>
    <w:link w:val="af4"/>
    <w:uiPriority w:val="99"/>
    <w:semiHidden/>
    <w:rsid w:val="001C414D"/>
    <w:rPr>
      <w:rFonts w:ascii="Tahoma" w:hAnsi="Tahoma" w:cs="Tahoma"/>
      <w:sz w:val="16"/>
      <w:szCs w:val="16"/>
    </w:rPr>
  </w:style>
  <w:style w:type="table" w:styleId="af6">
    <w:name w:val="Table Grid"/>
    <w:aliases w:val="Table Grid Report"/>
    <w:basedOn w:val="a3"/>
    <w:uiPriority w:val="5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1"/>
    <w:autoRedefine/>
    <w:rsid w:val="00534BEF"/>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7">
    <w:name w:val="Plain Text"/>
    <w:basedOn w:val="a1"/>
    <w:link w:val="af8"/>
    <w:rsid w:val="001C414D"/>
    <w:pPr>
      <w:keepNext/>
      <w:tabs>
        <w:tab w:val="left" w:leader="dot" w:pos="9356"/>
      </w:tabs>
      <w:suppressAutoHyphens/>
    </w:pPr>
    <w:rPr>
      <w:rFonts w:ascii="Courier New" w:eastAsia="Times New Roman" w:hAnsi="Courier New" w:cs="Courier New"/>
      <w:sz w:val="20"/>
      <w:szCs w:val="20"/>
      <w:lang w:eastAsia="ru-RU"/>
    </w:rPr>
  </w:style>
  <w:style w:type="character" w:customStyle="1" w:styleId="af8">
    <w:name w:val="Текст Знак"/>
    <w:basedOn w:val="a2"/>
    <w:link w:val="af7"/>
    <w:rsid w:val="001C414D"/>
    <w:rPr>
      <w:rFonts w:ascii="Courier New" w:eastAsia="Times New Roman" w:hAnsi="Courier New" w:cs="Courier New"/>
      <w:sz w:val="20"/>
      <w:szCs w:val="20"/>
      <w:lang w:eastAsia="ru-RU"/>
    </w:rPr>
  </w:style>
  <w:style w:type="paragraph" w:customStyle="1" w:styleId="13">
    <w:name w:val="Обычный 13"/>
    <w:basedOn w:val="a1"/>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2"/>
    <w:link w:val="13"/>
    <w:rsid w:val="001C414D"/>
    <w:rPr>
      <w:rFonts w:ascii="Times New Roman" w:eastAsia="Times New Roman" w:hAnsi="Times New Roman" w:cs="Times New Roman"/>
      <w:sz w:val="26"/>
      <w:szCs w:val="26"/>
      <w:lang w:eastAsia="ru-RU"/>
    </w:rPr>
  </w:style>
  <w:style w:type="paragraph" w:customStyle="1" w:styleId="14">
    <w:name w:val="Текст1"/>
    <w:basedOn w:val="a1"/>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9">
    <w:name w:val="TOC Heading"/>
    <w:basedOn w:val="1"/>
    <w:next w:val="a1"/>
    <w:uiPriority w:val="39"/>
    <w:unhideWhenUsed/>
    <w:qFormat/>
    <w:rsid w:val="005E4BFA"/>
    <w:pPr>
      <w:outlineLvl w:val="9"/>
    </w:pPr>
  </w:style>
  <w:style w:type="paragraph" w:styleId="15">
    <w:name w:val="toc 1"/>
    <w:basedOn w:val="a1"/>
    <w:next w:val="a1"/>
    <w:autoRedefine/>
    <w:uiPriority w:val="39"/>
    <w:unhideWhenUsed/>
    <w:rsid w:val="00E91410"/>
    <w:pPr>
      <w:tabs>
        <w:tab w:val="left" w:pos="567"/>
        <w:tab w:val="left" w:pos="1100"/>
        <w:tab w:val="right" w:leader="dot" w:pos="9356"/>
      </w:tabs>
      <w:spacing w:after="0" w:line="240" w:lineRule="auto"/>
    </w:pPr>
    <w:rPr>
      <w:rFonts w:ascii="Arial" w:hAnsi="Arial" w:cs="Arial"/>
      <w:noProof/>
      <w:sz w:val="20"/>
      <w:lang w:val="ru-RU"/>
    </w:rPr>
  </w:style>
  <w:style w:type="paragraph" w:styleId="22">
    <w:name w:val="toc 2"/>
    <w:basedOn w:val="a1"/>
    <w:next w:val="a1"/>
    <w:autoRedefine/>
    <w:uiPriority w:val="39"/>
    <w:unhideWhenUsed/>
    <w:rsid w:val="003650D7"/>
    <w:pPr>
      <w:tabs>
        <w:tab w:val="left" w:pos="567"/>
        <w:tab w:val="right" w:leader="dot" w:pos="9355"/>
      </w:tabs>
      <w:spacing w:after="100" w:line="240" w:lineRule="auto"/>
      <w:jc w:val="both"/>
    </w:pPr>
    <w:rPr>
      <w:rFonts w:ascii="Arial" w:hAnsi="Arial" w:cs="Arial"/>
      <w:noProof/>
    </w:rPr>
  </w:style>
  <w:style w:type="character" w:styleId="afa">
    <w:name w:val="Hyperlink"/>
    <w:basedOn w:val="a2"/>
    <w:uiPriority w:val="99"/>
    <w:unhideWhenUsed/>
    <w:rsid w:val="001C414D"/>
    <w:rPr>
      <w:color w:val="0000FF" w:themeColor="hyperlink"/>
      <w:u w:val="single"/>
    </w:rPr>
  </w:style>
  <w:style w:type="paragraph" w:styleId="afb">
    <w:name w:val="List Number"/>
    <w:basedOn w:val="a1"/>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c">
    <w:name w:val="FollowedHyperlink"/>
    <w:basedOn w:val="a2"/>
    <w:uiPriority w:val="99"/>
    <w:semiHidden/>
    <w:unhideWhenUsed/>
    <w:rsid w:val="001C414D"/>
    <w:rPr>
      <w:color w:val="800080"/>
      <w:u w:val="single"/>
    </w:rPr>
  </w:style>
  <w:style w:type="paragraph" w:customStyle="1" w:styleId="font5">
    <w:name w:val="font5"/>
    <w:basedOn w:val="a1"/>
    <w:rsid w:val="001C414D"/>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6">
    <w:name w:val="font6"/>
    <w:basedOn w:val="a1"/>
    <w:rsid w:val="001C414D"/>
    <w:pPr>
      <w:spacing w:before="100" w:beforeAutospacing="1" w:after="100" w:afterAutospacing="1"/>
    </w:pPr>
    <w:rPr>
      <w:rFonts w:ascii="Tahoma" w:eastAsia="Times New Roman" w:hAnsi="Tahoma" w:cs="Tahoma"/>
      <w:color w:val="000000"/>
      <w:sz w:val="16"/>
      <w:szCs w:val="16"/>
      <w:lang w:eastAsia="ru-RU"/>
    </w:rPr>
  </w:style>
  <w:style w:type="paragraph" w:customStyle="1" w:styleId="xl75">
    <w:name w:val="xl75"/>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1"/>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1"/>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1"/>
    <w:rsid w:val="001C414D"/>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86">
    <w:name w:val="xl86"/>
    <w:basedOn w:val="a1"/>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7">
    <w:name w:val="xl87"/>
    <w:basedOn w:val="a1"/>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1"/>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1"/>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1">
    <w:name w:val="xl91"/>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character" w:styleId="afd">
    <w:name w:val="Strong"/>
    <w:basedOn w:val="a2"/>
    <w:uiPriority w:val="22"/>
    <w:qFormat/>
    <w:rsid w:val="005E4BFA"/>
    <w:rPr>
      <w:b/>
      <w:bCs/>
    </w:rPr>
  </w:style>
  <w:style w:type="paragraph" w:styleId="afe">
    <w:name w:val="Body Text Indent"/>
    <w:basedOn w:val="a1"/>
    <w:link w:val="aff"/>
    <w:rsid w:val="001C414D"/>
    <w:pPr>
      <w:ind w:firstLine="709"/>
      <w:jc w:val="both"/>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2"/>
    <w:link w:val="afe"/>
    <w:rsid w:val="001C414D"/>
    <w:rPr>
      <w:rFonts w:ascii="Times New Roman" w:eastAsia="Times New Roman" w:hAnsi="Times New Roman" w:cs="Times New Roman"/>
      <w:sz w:val="24"/>
      <w:szCs w:val="24"/>
      <w:lang w:eastAsia="ru-RU"/>
    </w:rPr>
  </w:style>
  <w:style w:type="paragraph" w:styleId="23">
    <w:name w:val="Body Text Indent 2"/>
    <w:basedOn w:val="a1"/>
    <w:link w:val="24"/>
    <w:uiPriority w:val="99"/>
    <w:semiHidden/>
    <w:unhideWhenUsed/>
    <w:rsid w:val="001C414D"/>
    <w:pPr>
      <w:spacing w:after="120" w:line="480" w:lineRule="auto"/>
      <w:ind w:left="283"/>
    </w:pPr>
  </w:style>
  <w:style w:type="character" w:customStyle="1" w:styleId="24">
    <w:name w:val="Основной текст с отступом 2 Знак"/>
    <w:basedOn w:val="a2"/>
    <w:link w:val="23"/>
    <w:uiPriority w:val="99"/>
    <w:semiHidden/>
    <w:rsid w:val="001C414D"/>
  </w:style>
  <w:style w:type="paragraph" w:styleId="aff0">
    <w:name w:val="Normal (Web)"/>
    <w:basedOn w:val="a1"/>
    <w:uiPriority w:val="99"/>
    <w:unhideWhenUsed/>
    <w:rsid w:val="001C414D"/>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1">
    <w:name w:val="основной"/>
    <w:basedOn w:val="a1"/>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2">
    <w:name w:val="Emphasis"/>
    <w:basedOn w:val="a2"/>
    <w:uiPriority w:val="20"/>
    <w:qFormat/>
    <w:rsid w:val="005E4BFA"/>
    <w:rPr>
      <w:i/>
      <w:iCs/>
    </w:rPr>
  </w:style>
  <w:style w:type="paragraph" w:styleId="31">
    <w:name w:val="toc 3"/>
    <w:basedOn w:val="a1"/>
    <w:next w:val="a1"/>
    <w:autoRedefine/>
    <w:uiPriority w:val="39"/>
    <w:unhideWhenUsed/>
    <w:rsid w:val="003A3817"/>
    <w:pPr>
      <w:tabs>
        <w:tab w:val="left" w:pos="567"/>
        <w:tab w:val="left" w:pos="1320"/>
        <w:tab w:val="right" w:leader="dot" w:pos="9356"/>
      </w:tabs>
      <w:spacing w:after="100"/>
      <w:ind w:right="849"/>
    </w:pPr>
    <w:rPr>
      <w:lang w:eastAsia="ru-RU"/>
    </w:rPr>
  </w:style>
  <w:style w:type="paragraph" w:styleId="42">
    <w:name w:val="toc 4"/>
    <w:basedOn w:val="a1"/>
    <w:next w:val="a1"/>
    <w:autoRedefine/>
    <w:uiPriority w:val="39"/>
    <w:unhideWhenUsed/>
    <w:rsid w:val="001C414D"/>
    <w:pPr>
      <w:spacing w:after="100"/>
      <w:ind w:left="660"/>
    </w:pPr>
    <w:rPr>
      <w:lang w:eastAsia="ru-RU"/>
    </w:rPr>
  </w:style>
  <w:style w:type="paragraph" w:styleId="51">
    <w:name w:val="toc 5"/>
    <w:basedOn w:val="a1"/>
    <w:next w:val="a1"/>
    <w:autoRedefine/>
    <w:uiPriority w:val="39"/>
    <w:unhideWhenUsed/>
    <w:rsid w:val="001C414D"/>
    <w:pPr>
      <w:spacing w:after="100"/>
      <w:ind w:left="880"/>
    </w:pPr>
    <w:rPr>
      <w:lang w:eastAsia="ru-RU"/>
    </w:rPr>
  </w:style>
  <w:style w:type="paragraph" w:styleId="61">
    <w:name w:val="toc 6"/>
    <w:basedOn w:val="a1"/>
    <w:next w:val="a1"/>
    <w:autoRedefine/>
    <w:uiPriority w:val="39"/>
    <w:unhideWhenUsed/>
    <w:rsid w:val="001C414D"/>
    <w:pPr>
      <w:spacing w:after="100"/>
      <w:ind w:left="1100"/>
    </w:pPr>
    <w:rPr>
      <w:lang w:eastAsia="ru-RU"/>
    </w:rPr>
  </w:style>
  <w:style w:type="paragraph" w:styleId="71">
    <w:name w:val="toc 7"/>
    <w:basedOn w:val="a1"/>
    <w:next w:val="a1"/>
    <w:autoRedefine/>
    <w:uiPriority w:val="39"/>
    <w:unhideWhenUsed/>
    <w:rsid w:val="001C414D"/>
    <w:pPr>
      <w:spacing w:after="100"/>
      <w:ind w:left="1320"/>
    </w:pPr>
    <w:rPr>
      <w:lang w:eastAsia="ru-RU"/>
    </w:rPr>
  </w:style>
  <w:style w:type="paragraph" w:styleId="81">
    <w:name w:val="toc 8"/>
    <w:basedOn w:val="a1"/>
    <w:next w:val="a1"/>
    <w:autoRedefine/>
    <w:uiPriority w:val="39"/>
    <w:unhideWhenUsed/>
    <w:rsid w:val="001C414D"/>
    <w:pPr>
      <w:spacing w:after="100"/>
      <w:ind w:left="1540"/>
    </w:pPr>
    <w:rPr>
      <w:lang w:eastAsia="ru-RU"/>
    </w:rPr>
  </w:style>
  <w:style w:type="paragraph" w:styleId="91">
    <w:name w:val="toc 9"/>
    <w:basedOn w:val="a1"/>
    <w:next w:val="a1"/>
    <w:autoRedefine/>
    <w:uiPriority w:val="39"/>
    <w:unhideWhenUsed/>
    <w:rsid w:val="001C414D"/>
    <w:pPr>
      <w:spacing w:after="100"/>
      <w:ind w:left="1760"/>
    </w:pPr>
    <w:rPr>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3">
    <w:name w:val="заголовок таблицы"/>
    <w:basedOn w:val="a1"/>
    <w:autoRedefine/>
    <w:uiPriority w:val="99"/>
    <w:rsid w:val="00275872"/>
    <w:pPr>
      <w:keepNext/>
      <w:keepLines/>
      <w:widowControl w:val="0"/>
      <w:tabs>
        <w:tab w:val="left" w:pos="1134"/>
      </w:tabs>
      <w:spacing w:before="120" w:after="120"/>
      <w:jc w:val="both"/>
    </w:pPr>
    <w:rPr>
      <w:rFonts w:ascii="Arial" w:eastAsia="Times New Roman" w:hAnsi="Arial" w:cs="Arial"/>
      <w:b/>
      <w:sz w:val="24"/>
      <w:szCs w:val="24"/>
      <w:lang w:eastAsia="ru-RU"/>
    </w:rPr>
  </w:style>
  <w:style w:type="paragraph" w:styleId="aff4">
    <w:name w:val="Body Text"/>
    <w:basedOn w:val="a1"/>
    <w:link w:val="aff5"/>
    <w:uiPriority w:val="99"/>
    <w:unhideWhenUsed/>
    <w:rsid w:val="001C414D"/>
    <w:pPr>
      <w:spacing w:after="120"/>
    </w:pPr>
  </w:style>
  <w:style w:type="character" w:customStyle="1" w:styleId="aff5">
    <w:name w:val="Основной текст Знак"/>
    <w:basedOn w:val="a2"/>
    <w:link w:val="aff4"/>
    <w:uiPriority w:val="99"/>
    <w:rsid w:val="001C414D"/>
  </w:style>
  <w:style w:type="character" w:styleId="aff6">
    <w:name w:val="annotation reference"/>
    <w:basedOn w:val="a2"/>
    <w:uiPriority w:val="99"/>
    <w:semiHidden/>
    <w:unhideWhenUsed/>
    <w:rsid w:val="001C414D"/>
    <w:rPr>
      <w:sz w:val="16"/>
      <w:szCs w:val="16"/>
    </w:rPr>
  </w:style>
  <w:style w:type="paragraph" w:styleId="aff7">
    <w:name w:val="annotation text"/>
    <w:basedOn w:val="a1"/>
    <w:link w:val="aff8"/>
    <w:uiPriority w:val="99"/>
    <w:unhideWhenUsed/>
    <w:rsid w:val="001C414D"/>
    <w:rPr>
      <w:sz w:val="20"/>
      <w:szCs w:val="20"/>
    </w:rPr>
  </w:style>
  <w:style w:type="character" w:customStyle="1" w:styleId="aff8">
    <w:name w:val="Текст примечания Знак"/>
    <w:basedOn w:val="a2"/>
    <w:link w:val="aff7"/>
    <w:uiPriority w:val="99"/>
    <w:rsid w:val="001C414D"/>
    <w:rPr>
      <w:sz w:val="20"/>
      <w:szCs w:val="20"/>
    </w:rPr>
  </w:style>
  <w:style w:type="paragraph" w:styleId="aff9">
    <w:name w:val="annotation subject"/>
    <w:basedOn w:val="aff7"/>
    <w:next w:val="aff7"/>
    <w:link w:val="affa"/>
    <w:uiPriority w:val="99"/>
    <w:semiHidden/>
    <w:unhideWhenUsed/>
    <w:rsid w:val="001C414D"/>
    <w:rPr>
      <w:b/>
      <w:bCs/>
    </w:rPr>
  </w:style>
  <w:style w:type="character" w:customStyle="1" w:styleId="affa">
    <w:name w:val="Тема примечания Знак"/>
    <w:basedOn w:val="aff8"/>
    <w:link w:val="aff9"/>
    <w:uiPriority w:val="99"/>
    <w:semiHidden/>
    <w:rsid w:val="001C414D"/>
    <w:rPr>
      <w:b/>
      <w:bCs/>
      <w:sz w:val="20"/>
      <w:szCs w:val="20"/>
    </w:rPr>
  </w:style>
  <w:style w:type="paragraph" w:customStyle="1" w:styleId="16">
    <w:name w:val="Знак Знак Знак1"/>
    <w:basedOn w:val="a1"/>
    <w:rsid w:val="001C414D"/>
    <w:pPr>
      <w:tabs>
        <w:tab w:val="num" w:pos="360"/>
      </w:tabs>
      <w:spacing w:after="160" w:line="240" w:lineRule="exact"/>
    </w:pPr>
    <w:rPr>
      <w:rFonts w:ascii="Verdana" w:eastAsia="Times New Roman" w:hAnsi="Verdana" w:cs="Verdana"/>
      <w:sz w:val="20"/>
      <w:szCs w:val="20"/>
    </w:rPr>
  </w:style>
  <w:style w:type="paragraph" w:customStyle="1" w:styleId="e02">
    <w:name w:val="e02"/>
    <w:basedOn w:val="a1"/>
    <w:rsid w:val="001C414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нак Знак Знак11"/>
    <w:basedOn w:val="a1"/>
    <w:rsid w:val="001C414D"/>
    <w:pPr>
      <w:tabs>
        <w:tab w:val="num" w:pos="360"/>
      </w:tabs>
      <w:spacing w:after="160" w:line="240" w:lineRule="exact"/>
    </w:pPr>
    <w:rPr>
      <w:rFonts w:ascii="Verdana" w:eastAsia="Times New Roman" w:hAnsi="Verdana" w:cs="Verdana"/>
      <w:sz w:val="20"/>
      <w:szCs w:val="20"/>
    </w:rPr>
  </w:style>
  <w:style w:type="character" w:styleId="affb">
    <w:name w:val="page number"/>
    <w:basedOn w:val="a2"/>
    <w:rsid w:val="001C414D"/>
  </w:style>
  <w:style w:type="paragraph" w:styleId="affc">
    <w:name w:val="Document Map"/>
    <w:basedOn w:val="a1"/>
    <w:link w:val="affd"/>
    <w:uiPriority w:val="99"/>
    <w:semiHidden/>
    <w:unhideWhenUsed/>
    <w:rsid w:val="001C414D"/>
    <w:rPr>
      <w:rFonts w:ascii="Tahoma" w:hAnsi="Tahoma" w:cs="Tahoma"/>
      <w:sz w:val="16"/>
      <w:szCs w:val="16"/>
    </w:rPr>
  </w:style>
  <w:style w:type="character" w:customStyle="1" w:styleId="affd">
    <w:name w:val="Схема документа Знак"/>
    <w:basedOn w:val="a2"/>
    <w:link w:val="affc"/>
    <w:uiPriority w:val="99"/>
    <w:semiHidden/>
    <w:rsid w:val="001C414D"/>
    <w:rPr>
      <w:rFonts w:ascii="Tahoma" w:hAnsi="Tahoma" w:cs="Tahoma"/>
      <w:sz w:val="16"/>
      <w:szCs w:val="16"/>
    </w:rPr>
  </w:style>
  <w:style w:type="paragraph" w:customStyle="1" w:styleId="xl63">
    <w:name w:val="xl63"/>
    <w:basedOn w:val="a1"/>
    <w:rsid w:val="001C414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73">
    <w:name w:val="xl73"/>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1"/>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1"/>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1"/>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e">
    <w:name w:val="List"/>
    <w:basedOn w:val="a1"/>
    <w:uiPriority w:val="99"/>
    <w:semiHidden/>
    <w:unhideWhenUsed/>
    <w:rsid w:val="001C414D"/>
    <w:pPr>
      <w:ind w:left="283" w:hanging="283"/>
      <w:contextualSpacing/>
    </w:pPr>
  </w:style>
  <w:style w:type="table" w:customStyle="1" w:styleId="25">
    <w:name w:val="Сетка таблицы2"/>
    <w:basedOn w:val="a3"/>
    <w:next w:val="af6"/>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Абзац"/>
    <w:basedOn w:val="a1"/>
    <w:link w:val="afff0"/>
    <w:rsid w:val="001C414D"/>
    <w:pPr>
      <w:spacing w:before="120" w:after="60"/>
      <w:ind w:firstLine="567"/>
      <w:jc w:val="both"/>
    </w:pPr>
    <w:rPr>
      <w:rFonts w:ascii="Times New Roman" w:eastAsia="Times New Roman" w:hAnsi="Times New Roman" w:cs="Times New Roman"/>
      <w:sz w:val="24"/>
      <w:szCs w:val="24"/>
    </w:rPr>
  </w:style>
  <w:style w:type="character" w:customStyle="1" w:styleId="afff0">
    <w:name w:val="Абзац Знак"/>
    <w:link w:val="afff"/>
    <w:rsid w:val="001C414D"/>
    <w:rPr>
      <w:rFonts w:ascii="Times New Roman" w:eastAsia="Times New Roman" w:hAnsi="Times New Roman" w:cs="Times New Roman"/>
      <w:sz w:val="24"/>
      <w:szCs w:val="24"/>
    </w:rPr>
  </w:style>
  <w:style w:type="paragraph" w:customStyle="1" w:styleId="afff1">
    <w:name w:val="Название таблицы"/>
    <w:basedOn w:val="ad"/>
    <w:rsid w:val="001C414D"/>
    <w:pPr>
      <w:spacing w:before="120"/>
    </w:pPr>
    <w:rPr>
      <w:rFonts w:eastAsia="Times New Roman"/>
      <w:sz w:val="22"/>
      <w:szCs w:val="22"/>
      <w:lang w:eastAsia="ru-RU"/>
    </w:rPr>
  </w:style>
  <w:style w:type="paragraph" w:customStyle="1" w:styleId="afff2">
    <w:name w:val="Табличный_центр"/>
    <w:basedOn w:val="a1"/>
    <w:rsid w:val="001C414D"/>
    <w:rPr>
      <w:rFonts w:ascii="Times New Roman" w:eastAsia="Times New Roman" w:hAnsi="Times New Roman" w:cs="Times New Roman"/>
      <w:lang w:eastAsia="ru-RU"/>
    </w:rPr>
  </w:style>
  <w:style w:type="paragraph" w:customStyle="1" w:styleId="afff3">
    <w:name w:val="Табличный_заголовки"/>
    <w:basedOn w:val="a1"/>
    <w:rsid w:val="001C414D"/>
    <w:pPr>
      <w:keepNext/>
      <w:keepLines/>
    </w:pPr>
    <w:rPr>
      <w:rFonts w:ascii="Times New Roman" w:eastAsia="Times New Roman" w:hAnsi="Times New Roman" w:cs="Times New Roman"/>
      <w:b/>
      <w:lang w:eastAsia="ru-RU"/>
    </w:rPr>
  </w:style>
  <w:style w:type="paragraph" w:customStyle="1" w:styleId="afff4">
    <w:name w:val="Табличный_слева"/>
    <w:basedOn w:val="a1"/>
    <w:rsid w:val="001C414D"/>
    <w:rPr>
      <w:rFonts w:ascii="Times New Roman" w:eastAsia="Times New Roman" w:hAnsi="Times New Roman" w:cs="Times New Roman"/>
      <w:lang w:eastAsia="ru-RU"/>
    </w:rPr>
  </w:style>
  <w:style w:type="paragraph" w:customStyle="1" w:styleId="ChapterSubtitle">
    <w:name w:val="Chapter Subtitle"/>
    <w:basedOn w:val="afff5"/>
    <w:rsid w:val="0032247A"/>
    <w:pPr>
      <w:keepNext/>
      <w:keepLines/>
      <w:numPr>
        <w:ilvl w:val="0"/>
      </w:numPr>
      <w:spacing w:before="60"/>
    </w:pPr>
    <w:rPr>
      <w:rFonts w:ascii="Arial" w:eastAsia="Times New Roman" w:hAnsi="Arial" w:cs="Times New Roman"/>
      <w:b/>
      <w:i w:val="0"/>
      <w:iCs w:val="0"/>
      <w:color w:val="auto"/>
      <w:spacing w:val="-16"/>
      <w:kern w:val="28"/>
      <w:sz w:val="32"/>
      <w:szCs w:val="28"/>
    </w:rPr>
  </w:style>
  <w:style w:type="paragraph" w:styleId="afff5">
    <w:name w:val="Subtitle"/>
    <w:basedOn w:val="a1"/>
    <w:next w:val="a1"/>
    <w:link w:val="afff6"/>
    <w:uiPriority w:val="11"/>
    <w:qFormat/>
    <w:rsid w:val="005E4B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6">
    <w:name w:val="Подзаголовок Знак"/>
    <w:basedOn w:val="a2"/>
    <w:link w:val="afff5"/>
    <w:uiPriority w:val="11"/>
    <w:rsid w:val="005E4BFA"/>
    <w:rPr>
      <w:rFonts w:asciiTheme="majorHAnsi" w:eastAsiaTheme="majorEastAsia" w:hAnsiTheme="majorHAnsi" w:cstheme="majorBidi"/>
      <w:i/>
      <w:iCs/>
      <w:color w:val="4F81BD" w:themeColor="accent1"/>
      <w:spacing w:val="15"/>
      <w:sz w:val="24"/>
      <w:szCs w:val="24"/>
    </w:rPr>
  </w:style>
  <w:style w:type="numbering" w:customStyle="1" w:styleId="11">
    <w:name w:val="Стиль1"/>
    <w:uiPriority w:val="99"/>
    <w:rsid w:val="00562399"/>
    <w:pPr>
      <w:numPr>
        <w:numId w:val="1"/>
      </w:numPr>
    </w:pPr>
  </w:style>
  <w:style w:type="character" w:customStyle="1" w:styleId="afff7">
    <w:name w:val="Основной текст_"/>
    <w:link w:val="17"/>
    <w:rsid w:val="00562399"/>
    <w:rPr>
      <w:rFonts w:ascii="Times New Roman" w:eastAsia="Times New Roman" w:hAnsi="Times New Roman" w:cs="Times New Roman"/>
      <w:sz w:val="19"/>
      <w:szCs w:val="19"/>
      <w:shd w:val="clear" w:color="auto" w:fill="FFFFFF"/>
    </w:rPr>
  </w:style>
  <w:style w:type="paragraph" w:customStyle="1" w:styleId="17">
    <w:name w:val="Основной текст1"/>
    <w:basedOn w:val="a1"/>
    <w:link w:val="afff7"/>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97">
    <w:name w:val="xl197"/>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8">
    <w:name w:val="xl198"/>
    <w:basedOn w:val="a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9">
    <w:name w:val="xl199"/>
    <w:basedOn w:val="a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0">
    <w:name w:val="xl200"/>
    <w:basedOn w:val="a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1">
    <w:name w:val="xl201"/>
    <w:basedOn w:val="a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2">
    <w:name w:val="xl202"/>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3">
    <w:name w:val="xl203"/>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1"/>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1"/>
    <w:rsid w:val="00562399"/>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207">
    <w:name w:val="xl207"/>
    <w:basedOn w:val="a1"/>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1"/>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0">
    <w:name w:val="xl210"/>
    <w:basedOn w:val="a1"/>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1">
    <w:name w:val="xl211"/>
    <w:basedOn w:val="a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1"/>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3">
    <w:name w:val="xl213"/>
    <w:basedOn w:val="a1"/>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1"/>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8">
    <w:name w:val="Title"/>
    <w:basedOn w:val="a1"/>
    <w:next w:val="a1"/>
    <w:link w:val="afff9"/>
    <w:uiPriority w:val="10"/>
    <w:qFormat/>
    <w:rsid w:val="005E4B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9">
    <w:name w:val="Заголовок Знак"/>
    <w:basedOn w:val="a2"/>
    <w:link w:val="afff8"/>
    <w:uiPriority w:val="10"/>
    <w:rsid w:val="005E4BFA"/>
    <w:rPr>
      <w:rFonts w:asciiTheme="majorHAnsi" w:eastAsiaTheme="majorEastAsia" w:hAnsiTheme="majorHAnsi" w:cstheme="majorBidi"/>
      <w:color w:val="17365D" w:themeColor="text2" w:themeShade="BF"/>
      <w:spacing w:val="5"/>
      <w:kern w:val="28"/>
      <w:sz w:val="52"/>
      <w:szCs w:val="52"/>
    </w:rPr>
  </w:style>
  <w:style w:type="paragraph" w:customStyle="1" w:styleId="a0">
    <w:name w:val="Список марк."/>
    <w:basedOn w:val="a1"/>
    <w:rsid w:val="00C85D72"/>
    <w:pPr>
      <w:numPr>
        <w:numId w:val="2"/>
      </w:numPr>
      <w:spacing w:after="120" w:line="360" w:lineRule="auto"/>
      <w:jc w:val="both"/>
    </w:pPr>
    <w:rPr>
      <w:rFonts w:ascii="Times New Roman" w:eastAsia="Times New Roman" w:hAnsi="Times New Roman" w:cs="Times New Roman"/>
      <w:sz w:val="26"/>
      <w:szCs w:val="26"/>
      <w:lang w:eastAsia="ru-RU"/>
    </w:rPr>
  </w:style>
  <w:style w:type="character" w:customStyle="1" w:styleId="afffa">
    <w:name w:val="Основной текст + Полужирный"/>
    <w:basedOn w:val="afff7"/>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6">
    <w:name w:val="Основной текст (2)_"/>
    <w:basedOn w:val="a2"/>
    <w:link w:val="27"/>
    <w:rsid w:val="00C85D72"/>
    <w:rPr>
      <w:b/>
      <w:bCs/>
      <w:sz w:val="18"/>
      <w:szCs w:val="18"/>
      <w:shd w:val="clear" w:color="auto" w:fill="FFFFFF"/>
    </w:rPr>
  </w:style>
  <w:style w:type="character" w:customStyle="1" w:styleId="28">
    <w:name w:val="Основной текст (2) + Не полужирный"/>
    <w:basedOn w:val="26"/>
    <w:rsid w:val="00C85D72"/>
    <w:rPr>
      <w:b/>
      <w:bCs/>
      <w:color w:val="000000"/>
      <w:spacing w:val="0"/>
      <w:w w:val="100"/>
      <w:position w:val="0"/>
      <w:sz w:val="18"/>
      <w:szCs w:val="18"/>
      <w:shd w:val="clear" w:color="auto" w:fill="FFFFFF"/>
      <w:lang w:val="ru-RU"/>
    </w:rPr>
  </w:style>
  <w:style w:type="paragraph" w:customStyle="1" w:styleId="27">
    <w:name w:val="Основной текст (2)"/>
    <w:basedOn w:val="a1"/>
    <w:link w:val="26"/>
    <w:rsid w:val="00C85D72"/>
    <w:pPr>
      <w:widowControl w:val="0"/>
      <w:shd w:val="clear" w:color="auto" w:fill="FFFFFF"/>
      <w:spacing w:line="230" w:lineRule="exact"/>
      <w:ind w:firstLine="500"/>
      <w:jc w:val="both"/>
    </w:pPr>
    <w:rPr>
      <w:b/>
      <w:bCs/>
      <w:sz w:val="18"/>
      <w:szCs w:val="18"/>
    </w:rPr>
  </w:style>
  <w:style w:type="paragraph" w:styleId="a">
    <w:name w:val="List Bullet"/>
    <w:basedOn w:val="affe"/>
    <w:link w:val="afffb"/>
    <w:rsid w:val="000D728A"/>
    <w:pPr>
      <w:widowControl w:val="0"/>
      <w:numPr>
        <w:numId w:val="3"/>
      </w:numPr>
      <w:adjustRightInd w:val="0"/>
      <w:spacing w:line="360" w:lineRule="auto"/>
      <w:contextualSpacing w:val="0"/>
      <w:jc w:val="both"/>
      <w:textAlignment w:val="baseline"/>
    </w:pPr>
    <w:rPr>
      <w:rFonts w:ascii="Arial" w:eastAsia="Times New Roman" w:hAnsi="Arial" w:cs="Times New Roman"/>
      <w:spacing w:val="-5"/>
    </w:rPr>
  </w:style>
  <w:style w:type="character" w:customStyle="1" w:styleId="afffb">
    <w:name w:val="Маркированный список Знак"/>
    <w:basedOn w:val="a2"/>
    <w:link w:val="a"/>
    <w:rsid w:val="000D728A"/>
    <w:rPr>
      <w:rFonts w:ascii="Arial" w:eastAsia="Times New Roman" w:hAnsi="Arial" w:cs="Times New Roman"/>
      <w:spacing w:val="-5"/>
    </w:rPr>
  </w:style>
  <w:style w:type="paragraph" w:styleId="20">
    <w:name w:val="List Bullet 2"/>
    <w:basedOn w:val="a"/>
    <w:autoRedefine/>
    <w:rsid w:val="000234C6"/>
    <w:pPr>
      <w:numPr>
        <w:numId w:val="6"/>
      </w:numPr>
      <w:spacing w:after="0"/>
    </w:pPr>
    <w:rPr>
      <w:sz w:val="24"/>
      <w:szCs w:val="24"/>
      <w:lang w:val="ru-RU" w:bidi="ar-SA"/>
    </w:rPr>
  </w:style>
  <w:style w:type="table" w:customStyle="1" w:styleId="18">
    <w:name w:val="Сетка таблицы1"/>
    <w:basedOn w:val="a3"/>
    <w:next w:val="af6"/>
    <w:uiPriority w:val="59"/>
    <w:locked/>
    <w:rsid w:val="006B222D"/>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7">
    <w:name w:val="xl97"/>
    <w:basedOn w:val="a1"/>
    <w:rsid w:val="000B6DC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98">
    <w:name w:val="xl98"/>
    <w:basedOn w:val="a1"/>
    <w:rsid w:val="000B6DC3"/>
    <w:pPr>
      <w:pBdr>
        <w:top w:val="single" w:sz="4" w:space="0" w:color="auto"/>
        <w:lef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99">
    <w:name w:val="xl99"/>
    <w:basedOn w:val="a1"/>
    <w:rsid w:val="000B6DC3"/>
    <w:pPr>
      <w:pBdr>
        <w:top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0">
    <w:name w:val="xl100"/>
    <w:basedOn w:val="a1"/>
    <w:rsid w:val="000B6DC3"/>
    <w:pPr>
      <w:pBdr>
        <w:top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1">
    <w:name w:val="xl101"/>
    <w:basedOn w:val="a1"/>
    <w:rsid w:val="000B6DC3"/>
    <w:pPr>
      <w:pBdr>
        <w:lef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2">
    <w:name w:val="xl102"/>
    <w:basedOn w:val="a1"/>
    <w:rsid w:val="000B6DC3"/>
    <w:pPr>
      <w:pBdr>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3">
    <w:name w:val="xl103"/>
    <w:basedOn w:val="a1"/>
    <w:rsid w:val="000B6DC3"/>
    <w:pPr>
      <w:pBdr>
        <w:left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4">
    <w:name w:val="xl104"/>
    <w:basedOn w:val="a1"/>
    <w:rsid w:val="000B6DC3"/>
    <w:pPr>
      <w:pBdr>
        <w:bottom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5">
    <w:name w:val="xl105"/>
    <w:basedOn w:val="a1"/>
    <w:rsid w:val="000B6DC3"/>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06">
    <w:name w:val="xl106"/>
    <w:basedOn w:val="a1"/>
    <w:rsid w:val="000B6DC3"/>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07">
    <w:name w:val="xl107"/>
    <w:basedOn w:val="a1"/>
    <w:rsid w:val="000B6DC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08">
    <w:name w:val="xl108"/>
    <w:basedOn w:val="a1"/>
    <w:rsid w:val="000B6DC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09">
    <w:name w:val="xl109"/>
    <w:basedOn w:val="a1"/>
    <w:rsid w:val="000B6DC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ru-RU"/>
    </w:rPr>
  </w:style>
  <w:style w:type="paragraph" w:customStyle="1" w:styleId="xl110">
    <w:name w:val="xl110"/>
    <w:basedOn w:val="a1"/>
    <w:rsid w:val="000B6DC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11">
    <w:name w:val="xl111"/>
    <w:basedOn w:val="a1"/>
    <w:rsid w:val="000B6DC3"/>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12">
    <w:name w:val="xl112"/>
    <w:basedOn w:val="a1"/>
    <w:rsid w:val="000B6DC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13">
    <w:name w:val="xl113"/>
    <w:basedOn w:val="a1"/>
    <w:rsid w:val="000B6DC3"/>
    <w:pPr>
      <w:pBdr>
        <w:top w:val="single" w:sz="4" w:space="0" w:color="auto"/>
        <w:left w:val="single" w:sz="4" w:space="0" w:color="auto"/>
        <w:bottom w:val="single" w:sz="4" w:space="0" w:color="auto"/>
      </w:pBdr>
      <w:shd w:val="clear" w:color="000000" w:fill="808080"/>
      <w:spacing w:before="100" w:beforeAutospacing="1" w:after="100" w:afterAutospacing="1"/>
      <w:textAlignment w:val="center"/>
    </w:pPr>
    <w:rPr>
      <w:rFonts w:ascii="Arial" w:eastAsia="Times New Roman" w:hAnsi="Arial" w:cs="Arial"/>
      <w:b/>
      <w:bCs/>
      <w:i/>
      <w:iCs/>
      <w:sz w:val="24"/>
      <w:szCs w:val="24"/>
      <w:lang w:eastAsia="ru-RU"/>
    </w:rPr>
  </w:style>
  <w:style w:type="paragraph" w:customStyle="1" w:styleId="xl114">
    <w:name w:val="xl114"/>
    <w:basedOn w:val="a1"/>
    <w:rsid w:val="000B6DC3"/>
    <w:pPr>
      <w:pBdr>
        <w:top w:val="single" w:sz="4" w:space="0" w:color="auto"/>
        <w:bottom w:val="single" w:sz="4" w:space="0" w:color="auto"/>
      </w:pBdr>
      <w:shd w:val="clear" w:color="000000" w:fill="808080"/>
      <w:spacing w:before="100" w:beforeAutospacing="1" w:after="100" w:afterAutospacing="1"/>
      <w:textAlignment w:val="center"/>
    </w:pPr>
    <w:rPr>
      <w:rFonts w:ascii="Arial" w:eastAsia="Times New Roman" w:hAnsi="Arial" w:cs="Arial"/>
      <w:b/>
      <w:bCs/>
      <w:i/>
      <w:iCs/>
      <w:sz w:val="24"/>
      <w:szCs w:val="24"/>
      <w:lang w:eastAsia="ru-RU"/>
    </w:rPr>
  </w:style>
  <w:style w:type="paragraph" w:customStyle="1" w:styleId="xl115">
    <w:name w:val="xl115"/>
    <w:basedOn w:val="a1"/>
    <w:rsid w:val="000B6DC3"/>
    <w:pPr>
      <w:pBdr>
        <w:top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eastAsia="Times New Roman" w:hAnsi="Arial" w:cs="Arial"/>
      <w:b/>
      <w:bCs/>
      <w:i/>
      <w:iCs/>
      <w:sz w:val="24"/>
      <w:szCs w:val="24"/>
      <w:lang w:eastAsia="ru-RU"/>
    </w:rPr>
  </w:style>
  <w:style w:type="paragraph" w:styleId="afffc">
    <w:name w:val="table of figures"/>
    <w:basedOn w:val="a1"/>
    <w:next w:val="a1"/>
    <w:uiPriority w:val="99"/>
    <w:unhideWhenUsed/>
    <w:rsid w:val="00442511"/>
    <w:pPr>
      <w:spacing w:after="0" w:line="240" w:lineRule="auto"/>
    </w:pPr>
    <w:rPr>
      <w:rFonts w:ascii="Times New Roman" w:hAnsi="Times New Roman"/>
      <w:i/>
      <w:sz w:val="20"/>
    </w:rPr>
  </w:style>
  <w:style w:type="paragraph" w:styleId="afffd">
    <w:name w:val="No Spacing"/>
    <w:uiPriority w:val="1"/>
    <w:qFormat/>
    <w:rsid w:val="005E4BFA"/>
    <w:pPr>
      <w:spacing w:after="0" w:line="240" w:lineRule="auto"/>
    </w:pPr>
  </w:style>
  <w:style w:type="paragraph" w:styleId="29">
    <w:name w:val="Quote"/>
    <w:basedOn w:val="a1"/>
    <w:next w:val="a1"/>
    <w:link w:val="2a"/>
    <w:uiPriority w:val="29"/>
    <w:qFormat/>
    <w:rsid w:val="005E4BFA"/>
    <w:rPr>
      <w:i/>
      <w:iCs/>
      <w:color w:val="000000" w:themeColor="text1"/>
    </w:rPr>
  </w:style>
  <w:style w:type="character" w:customStyle="1" w:styleId="2a">
    <w:name w:val="Цитата 2 Знак"/>
    <w:basedOn w:val="a2"/>
    <w:link w:val="29"/>
    <w:uiPriority w:val="29"/>
    <w:rsid w:val="005E4BFA"/>
    <w:rPr>
      <w:i/>
      <w:iCs/>
      <w:color w:val="000000" w:themeColor="text1"/>
    </w:rPr>
  </w:style>
  <w:style w:type="paragraph" w:styleId="afffe">
    <w:name w:val="Intense Quote"/>
    <w:basedOn w:val="a1"/>
    <w:next w:val="a1"/>
    <w:link w:val="affff"/>
    <w:uiPriority w:val="30"/>
    <w:qFormat/>
    <w:rsid w:val="005E4BFA"/>
    <w:pPr>
      <w:pBdr>
        <w:bottom w:val="single" w:sz="4" w:space="4" w:color="4F81BD" w:themeColor="accent1"/>
      </w:pBdr>
      <w:spacing w:before="200" w:after="280"/>
      <w:ind w:left="936" w:right="936"/>
    </w:pPr>
    <w:rPr>
      <w:b/>
      <w:bCs/>
      <w:i/>
      <w:iCs/>
      <w:color w:val="4F81BD" w:themeColor="accent1"/>
    </w:rPr>
  </w:style>
  <w:style w:type="character" w:customStyle="1" w:styleId="affff">
    <w:name w:val="Выделенная цитата Знак"/>
    <w:basedOn w:val="a2"/>
    <w:link w:val="afffe"/>
    <w:uiPriority w:val="30"/>
    <w:rsid w:val="005E4BFA"/>
    <w:rPr>
      <w:b/>
      <w:bCs/>
      <w:i/>
      <w:iCs/>
      <w:color w:val="4F81BD" w:themeColor="accent1"/>
    </w:rPr>
  </w:style>
  <w:style w:type="character" w:styleId="affff0">
    <w:name w:val="Subtle Emphasis"/>
    <w:basedOn w:val="a2"/>
    <w:uiPriority w:val="19"/>
    <w:qFormat/>
    <w:rsid w:val="005E4BFA"/>
    <w:rPr>
      <w:i/>
      <w:iCs/>
      <w:color w:val="808080" w:themeColor="text1" w:themeTint="7F"/>
    </w:rPr>
  </w:style>
  <w:style w:type="character" w:styleId="affff1">
    <w:name w:val="Intense Emphasis"/>
    <w:basedOn w:val="a2"/>
    <w:uiPriority w:val="21"/>
    <w:qFormat/>
    <w:rsid w:val="005E4BFA"/>
    <w:rPr>
      <w:b/>
      <w:bCs/>
      <w:i/>
      <w:iCs/>
      <w:color w:val="4F81BD" w:themeColor="accent1"/>
    </w:rPr>
  </w:style>
  <w:style w:type="character" w:styleId="affff2">
    <w:name w:val="Subtle Reference"/>
    <w:basedOn w:val="a2"/>
    <w:uiPriority w:val="31"/>
    <w:qFormat/>
    <w:rsid w:val="005E4BFA"/>
    <w:rPr>
      <w:smallCaps/>
      <w:color w:val="C0504D" w:themeColor="accent2"/>
      <w:u w:val="single"/>
    </w:rPr>
  </w:style>
  <w:style w:type="character" w:styleId="affff3">
    <w:name w:val="Intense Reference"/>
    <w:basedOn w:val="a2"/>
    <w:uiPriority w:val="32"/>
    <w:qFormat/>
    <w:rsid w:val="005E4BFA"/>
    <w:rPr>
      <w:b/>
      <w:bCs/>
      <w:smallCaps/>
      <w:color w:val="C0504D" w:themeColor="accent2"/>
      <w:spacing w:val="5"/>
      <w:u w:val="single"/>
    </w:rPr>
  </w:style>
  <w:style w:type="character" w:styleId="affff4">
    <w:name w:val="Book Title"/>
    <w:basedOn w:val="a2"/>
    <w:uiPriority w:val="33"/>
    <w:qFormat/>
    <w:rsid w:val="005E4BFA"/>
    <w:rPr>
      <w:b/>
      <w:bCs/>
      <w:smallCaps/>
      <w:spacing w:val="5"/>
    </w:rPr>
  </w:style>
  <w:style w:type="table" w:customStyle="1" w:styleId="32">
    <w:name w:val="Сетка таблицы3"/>
    <w:basedOn w:val="a3"/>
    <w:next w:val="af6"/>
    <w:uiPriority w:val="59"/>
    <w:rsid w:val="007C7866"/>
    <w:pPr>
      <w:spacing w:after="0" w:line="240" w:lineRule="auto"/>
    </w:pPr>
    <w:rPr>
      <w:rFonts w:ascii="Times New Roman" w:eastAsiaTheme="minorHAnsi" w:hAnsi="Times New Roman" w:cs="Times New Roman"/>
      <w:sz w:val="20"/>
      <w:szCs w:val="20"/>
      <w:lang w:val="ru-R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52211">
    <w:name w:val="xl52211"/>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2">
    <w:name w:val="xl52212"/>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3">
    <w:name w:val="xl52213"/>
    <w:basedOn w:val="a1"/>
    <w:rsid w:val="007F15F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val="ru-RU" w:eastAsia="ru-RU" w:bidi="ar-SA"/>
    </w:rPr>
  </w:style>
  <w:style w:type="paragraph" w:customStyle="1" w:styleId="xl52214">
    <w:name w:val="xl52214"/>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5">
    <w:name w:val="xl52215"/>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6">
    <w:name w:val="xl52216"/>
    <w:basedOn w:val="a1"/>
    <w:rsid w:val="007F15FB"/>
    <w:pP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7">
    <w:name w:val="xl52217"/>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8">
    <w:name w:val="xl52218"/>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19">
    <w:name w:val="xl52219"/>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0">
    <w:name w:val="xl52220"/>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1">
    <w:name w:val="xl52221"/>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2">
    <w:name w:val="xl52222"/>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3">
    <w:name w:val="xl52223"/>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4">
    <w:name w:val="xl52224"/>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5">
    <w:name w:val="xl52225"/>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6">
    <w:name w:val="xl52226"/>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7">
    <w:name w:val="xl52227"/>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8">
    <w:name w:val="xl52228"/>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29">
    <w:name w:val="xl52229"/>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0">
    <w:name w:val="xl52230"/>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1">
    <w:name w:val="xl52231"/>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2">
    <w:name w:val="xl52232"/>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3">
    <w:name w:val="xl52233"/>
    <w:basedOn w:val="a1"/>
    <w:rsid w:val="007F15FB"/>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4">
    <w:name w:val="xl52234"/>
    <w:basedOn w:val="a1"/>
    <w:rsid w:val="007F15FB"/>
    <w:pP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5">
    <w:name w:val="xl52235"/>
    <w:basedOn w:val="a1"/>
    <w:rsid w:val="007F15F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val="ru-RU" w:eastAsia="ru-RU" w:bidi="ar-SA"/>
    </w:rPr>
  </w:style>
  <w:style w:type="paragraph" w:customStyle="1" w:styleId="xl52236">
    <w:name w:val="xl52236"/>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7">
    <w:name w:val="xl52237"/>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8">
    <w:name w:val="xl52238"/>
    <w:basedOn w:val="a1"/>
    <w:rsid w:val="007F15FB"/>
    <w:pP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39">
    <w:name w:val="xl52239"/>
    <w:basedOn w:val="a1"/>
    <w:rsid w:val="007F15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0">
    <w:name w:val="xl52240"/>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bidi="ar-SA"/>
    </w:rPr>
  </w:style>
  <w:style w:type="paragraph" w:customStyle="1" w:styleId="xl52241">
    <w:name w:val="xl52241"/>
    <w:basedOn w:val="a1"/>
    <w:rsid w:val="007F15FB"/>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2">
    <w:name w:val="xl52242"/>
    <w:basedOn w:val="a1"/>
    <w:rsid w:val="007F15F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3">
    <w:name w:val="xl52243"/>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4">
    <w:name w:val="xl52244"/>
    <w:basedOn w:val="a1"/>
    <w:rsid w:val="007F15F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bidi="ar-SA"/>
    </w:rPr>
  </w:style>
  <w:style w:type="paragraph" w:customStyle="1" w:styleId="xl52245">
    <w:name w:val="xl52245"/>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6">
    <w:name w:val="xl52246"/>
    <w:basedOn w:val="a1"/>
    <w:rsid w:val="007F15F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7">
    <w:name w:val="xl52247"/>
    <w:basedOn w:val="a1"/>
    <w:rsid w:val="007F15FB"/>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8">
    <w:name w:val="xl52248"/>
    <w:basedOn w:val="a1"/>
    <w:rsid w:val="007F15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49">
    <w:name w:val="xl52249"/>
    <w:basedOn w:val="a1"/>
    <w:rsid w:val="007F15F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ru-RU" w:eastAsia="ru-RU" w:bidi="ar-SA"/>
    </w:rPr>
  </w:style>
  <w:style w:type="paragraph" w:customStyle="1" w:styleId="xl52250">
    <w:name w:val="xl52250"/>
    <w:basedOn w:val="a1"/>
    <w:rsid w:val="007F15F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1">
    <w:name w:val="xl52251"/>
    <w:basedOn w:val="a1"/>
    <w:rsid w:val="007F15F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2">
    <w:name w:val="xl52252"/>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3">
    <w:name w:val="xl52253"/>
    <w:basedOn w:val="a1"/>
    <w:rsid w:val="007F15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4">
    <w:name w:val="xl52254"/>
    <w:basedOn w:val="a1"/>
    <w:rsid w:val="007F15FB"/>
    <w:pP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5">
    <w:name w:val="xl52255"/>
    <w:basedOn w:val="a1"/>
    <w:rsid w:val="007F15FB"/>
    <w:pP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xl52256">
    <w:name w:val="xl52256"/>
    <w:basedOn w:val="a1"/>
    <w:rsid w:val="007F15FB"/>
    <w:pP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bidi="ar-SA"/>
    </w:rPr>
  </w:style>
  <w:style w:type="paragraph" w:customStyle="1" w:styleId="affff5">
    <w:name w:val="Мой Текст"/>
    <w:basedOn w:val="a1"/>
    <w:link w:val="affff6"/>
    <w:qFormat/>
    <w:rsid w:val="009C74B8"/>
    <w:pPr>
      <w:spacing w:before="120" w:after="0" w:line="300" w:lineRule="auto"/>
      <w:ind w:firstLine="567"/>
      <w:jc w:val="both"/>
    </w:pPr>
    <w:rPr>
      <w:rFonts w:ascii="Times New Roman" w:eastAsia="Calibri" w:hAnsi="Times New Roman" w:cs="Times New Roman"/>
      <w:sz w:val="24"/>
      <w:szCs w:val="28"/>
      <w:lang w:val="ru-RU" w:bidi="ar-SA"/>
    </w:rPr>
  </w:style>
  <w:style w:type="character" w:customStyle="1" w:styleId="affff6">
    <w:name w:val="Мой Текст Знак"/>
    <w:basedOn w:val="a2"/>
    <w:link w:val="affff5"/>
    <w:rsid w:val="009C74B8"/>
    <w:rPr>
      <w:rFonts w:ascii="Times New Roman" w:eastAsia="Calibri" w:hAnsi="Times New Roman" w:cs="Times New Roman"/>
      <w:sz w:val="24"/>
      <w:szCs w:val="28"/>
      <w:lang w:val="ru-RU" w:bidi="ar-SA"/>
    </w:rPr>
  </w:style>
  <w:style w:type="paragraph" w:customStyle="1" w:styleId="affff7">
    <w:name w:val="Перечисление без номера"/>
    <w:basedOn w:val="affff5"/>
    <w:link w:val="affff8"/>
    <w:qFormat/>
    <w:rsid w:val="00EA0DD6"/>
    <w:pPr>
      <w:spacing w:line="240" w:lineRule="auto"/>
      <w:ind w:firstLine="0"/>
    </w:pPr>
  </w:style>
  <w:style w:type="character" w:customStyle="1" w:styleId="affff8">
    <w:name w:val="Перечисление без номера Знак"/>
    <w:basedOn w:val="affff6"/>
    <w:link w:val="affff7"/>
    <w:rsid w:val="00EA0DD6"/>
    <w:rPr>
      <w:rFonts w:ascii="Times New Roman" w:eastAsia="Calibri" w:hAnsi="Times New Roman" w:cs="Times New Roman"/>
      <w:sz w:val="24"/>
      <w:szCs w:val="28"/>
      <w:lang w:val="ru-RU" w:bidi="ar-SA"/>
    </w:rPr>
  </w:style>
  <w:style w:type="character" w:customStyle="1" w:styleId="a6">
    <w:name w:val="Абзац списка Знак"/>
    <w:aliases w:val="Введение Знак,СПИСКИ Знак,3_Абзац списка Знак"/>
    <w:link w:val="a5"/>
    <w:uiPriority w:val="34"/>
    <w:locked/>
    <w:rsid w:val="00B52E53"/>
  </w:style>
  <w:style w:type="paragraph" w:customStyle="1" w:styleId="msonormal0">
    <w:name w:val="msonormal"/>
    <w:basedOn w:val="a1"/>
    <w:rsid w:val="007306A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numbering" w:customStyle="1" w:styleId="19">
    <w:name w:val="Нет списка1"/>
    <w:next w:val="a4"/>
    <w:uiPriority w:val="99"/>
    <w:semiHidden/>
    <w:unhideWhenUsed/>
    <w:rsid w:val="00FA60C7"/>
  </w:style>
  <w:style w:type="table" w:customStyle="1" w:styleId="43">
    <w:name w:val="Сетка таблицы4"/>
    <w:basedOn w:val="a3"/>
    <w:next w:val="af6"/>
    <w:uiPriority w:val="59"/>
    <w:rsid w:val="00FA60C7"/>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_1."/>
    <w:basedOn w:val="1"/>
    <w:next w:val="a1"/>
    <w:link w:val="1b"/>
    <w:qFormat/>
    <w:rsid w:val="00FA60C7"/>
    <w:pPr>
      <w:pageBreakBefore/>
      <w:numPr>
        <w:numId w:val="0"/>
      </w:numPr>
      <w:tabs>
        <w:tab w:val="left" w:pos="993"/>
      </w:tabs>
      <w:spacing w:after="360" w:line="240" w:lineRule="auto"/>
      <w:ind w:left="162" w:right="680" w:hanging="209"/>
    </w:pPr>
    <w:rPr>
      <w:rFonts w:eastAsia="Times New Roman"/>
      <w:smallCaps/>
      <w:lang w:bidi="ar-SA"/>
    </w:rPr>
  </w:style>
  <w:style w:type="character" w:customStyle="1" w:styleId="1b">
    <w:name w:val="_1. Знак"/>
    <w:link w:val="1a"/>
    <w:locked/>
    <w:rsid w:val="00FA60C7"/>
    <w:rPr>
      <w:rFonts w:ascii="Times New Roman" w:eastAsia="Times New Roman" w:hAnsi="Times New Roman" w:cs="Times New Roman"/>
      <w:b/>
      <w:bCs/>
      <w:smallCaps/>
      <w:sz w:val="26"/>
      <w:szCs w:val="26"/>
      <w:lang w:val="ru-RU" w:bidi="ar-SA"/>
    </w:rPr>
  </w:style>
  <w:style w:type="paragraph" w:customStyle="1" w:styleId="111">
    <w:name w:val="_1.1."/>
    <w:basedOn w:val="2"/>
    <w:next w:val="a1"/>
    <w:link w:val="112"/>
    <w:qFormat/>
    <w:rsid w:val="00FA60C7"/>
    <w:pPr>
      <w:numPr>
        <w:ilvl w:val="0"/>
        <w:numId w:val="0"/>
      </w:numPr>
      <w:tabs>
        <w:tab w:val="left" w:pos="1134"/>
      </w:tabs>
      <w:spacing w:before="360" w:after="360"/>
      <w:ind w:right="424"/>
    </w:pPr>
    <w:rPr>
      <w:rFonts w:eastAsia="Times New Roman"/>
      <w:sz w:val="26"/>
      <w:lang w:bidi="ar-SA"/>
    </w:rPr>
  </w:style>
  <w:style w:type="character" w:customStyle="1" w:styleId="112">
    <w:name w:val="_1.1. Знак"/>
    <w:link w:val="111"/>
    <w:locked/>
    <w:rsid w:val="00FA60C7"/>
    <w:rPr>
      <w:rFonts w:ascii="Times New Roman" w:eastAsia="Times New Roman" w:hAnsi="Times New Roman" w:cs="Times New Roman"/>
      <w:b/>
      <w:bCs/>
      <w:sz w:val="26"/>
      <w:szCs w:val="26"/>
      <w:lang w:val="ru-RU" w:bidi="ar-SA"/>
    </w:rPr>
  </w:style>
  <w:style w:type="paragraph" w:customStyle="1" w:styleId="1110">
    <w:name w:val="_1.1.1."/>
    <w:basedOn w:val="3"/>
    <w:next w:val="a1"/>
    <w:link w:val="1111"/>
    <w:qFormat/>
    <w:rsid w:val="00FA60C7"/>
    <w:pPr>
      <w:numPr>
        <w:ilvl w:val="0"/>
        <w:numId w:val="0"/>
      </w:numPr>
      <w:spacing w:before="360" w:after="360" w:line="240" w:lineRule="auto"/>
      <w:ind w:left="2065" w:hanging="209"/>
      <w:jc w:val="center"/>
    </w:pPr>
    <w:rPr>
      <w:sz w:val="26"/>
      <w:szCs w:val="26"/>
      <w:lang w:eastAsia="en-US"/>
    </w:rPr>
  </w:style>
  <w:style w:type="character" w:customStyle="1" w:styleId="1111">
    <w:name w:val="_1.1.1. Знак"/>
    <w:link w:val="1110"/>
    <w:locked/>
    <w:rsid w:val="00FA60C7"/>
    <w:rPr>
      <w:rFonts w:ascii="Times New Roman" w:eastAsia="Times New Roman" w:hAnsi="Times New Roman" w:cs="Times New Roman"/>
      <w:b/>
      <w:bCs/>
      <w:sz w:val="26"/>
      <w:szCs w:val="26"/>
      <w:lang w:val="ru-RU" w:bidi="ar-SA"/>
    </w:rPr>
  </w:style>
  <w:style w:type="paragraph" w:customStyle="1" w:styleId="affff9">
    <w:name w:val="Текст титула"/>
    <w:link w:val="affffa"/>
    <w:qFormat/>
    <w:rsid w:val="00FA60C7"/>
    <w:pPr>
      <w:spacing w:after="120" w:line="240" w:lineRule="auto"/>
      <w:jc w:val="center"/>
    </w:pPr>
    <w:rPr>
      <w:rFonts w:ascii="Times New Roman" w:hAnsi="Times New Roman" w:cs="Times New Roman"/>
      <w:b/>
      <w:sz w:val="24"/>
      <w:szCs w:val="20"/>
      <w:lang w:val="ru-RU" w:bidi="ar-SA"/>
    </w:rPr>
  </w:style>
  <w:style w:type="character" w:customStyle="1" w:styleId="affffa">
    <w:name w:val="Текст титула Знак"/>
    <w:basedOn w:val="a2"/>
    <w:link w:val="affff9"/>
    <w:rsid w:val="00FA60C7"/>
    <w:rPr>
      <w:rFonts w:ascii="Times New Roman" w:hAnsi="Times New Roman" w:cs="Times New Roman"/>
      <w:b/>
      <w:sz w:val="24"/>
      <w:szCs w:val="20"/>
      <w:lang w:val="ru-RU" w:bidi="ar-SA"/>
    </w:rPr>
  </w:style>
  <w:style w:type="paragraph" w:customStyle="1" w:styleId="2b">
    <w:name w:val="Текст титула 2"/>
    <w:basedOn w:val="a1"/>
    <w:qFormat/>
    <w:rsid w:val="00FA60C7"/>
    <w:pPr>
      <w:widowControl w:val="0"/>
      <w:snapToGrid w:val="0"/>
      <w:spacing w:before="4800" w:after="0" w:line="300" w:lineRule="auto"/>
      <w:contextualSpacing/>
      <w:jc w:val="center"/>
    </w:pPr>
    <w:rPr>
      <w:rFonts w:ascii="Times New Roman" w:hAnsi="Times New Roman"/>
      <w:b/>
      <w:sz w:val="24"/>
      <w:lang w:val="ru-RU" w:bidi="ar-SA"/>
    </w:rPr>
  </w:style>
  <w:style w:type="paragraph" w:customStyle="1" w:styleId="affffb">
    <w:name w:val="_Обычный"/>
    <w:basedOn w:val="a1"/>
    <w:link w:val="affffc"/>
    <w:uiPriority w:val="99"/>
    <w:qFormat/>
    <w:rsid w:val="00FA60C7"/>
    <w:pPr>
      <w:spacing w:before="200" w:line="240" w:lineRule="auto"/>
      <w:ind w:firstLine="709"/>
      <w:jc w:val="both"/>
    </w:pPr>
    <w:rPr>
      <w:rFonts w:ascii="Times New Roman" w:eastAsia="Calibri" w:hAnsi="Times New Roman" w:cs="Times New Roman"/>
      <w:iCs/>
      <w:sz w:val="24"/>
      <w:szCs w:val="26"/>
      <w:lang w:val="x-none" w:bidi="ar-SA"/>
    </w:rPr>
  </w:style>
  <w:style w:type="character" w:customStyle="1" w:styleId="affffc">
    <w:name w:val="_Обычный Знак"/>
    <w:link w:val="affffb"/>
    <w:uiPriority w:val="99"/>
    <w:rsid w:val="00FA60C7"/>
    <w:rPr>
      <w:rFonts w:ascii="Times New Roman" w:eastAsia="Calibri" w:hAnsi="Times New Roman" w:cs="Times New Roman"/>
      <w:iCs/>
      <w:sz w:val="24"/>
      <w:szCs w:val="26"/>
      <w:lang w:val="x-none" w:bidi="ar-SA"/>
    </w:rPr>
  </w:style>
  <w:style w:type="paragraph" w:customStyle="1" w:styleId="xl58051">
    <w:name w:val="xl58051"/>
    <w:basedOn w:val="a1"/>
    <w:rsid w:val="00FA60C7"/>
    <w:pPr>
      <w:spacing w:before="100" w:beforeAutospacing="1" w:after="100" w:afterAutospacing="1" w:line="240" w:lineRule="auto"/>
    </w:pPr>
    <w:rPr>
      <w:rFonts w:ascii="Times New Roman" w:eastAsia="Times New Roman" w:hAnsi="Times New Roman" w:cs="Times New Roman"/>
      <w:sz w:val="20"/>
      <w:szCs w:val="20"/>
      <w:lang w:val="ru-RU" w:eastAsia="ru-RU" w:bidi="ar-SA"/>
    </w:rPr>
  </w:style>
  <w:style w:type="paragraph" w:customStyle="1" w:styleId="xl58052">
    <w:name w:val="xl58052"/>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53">
    <w:name w:val="xl58053"/>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54">
    <w:name w:val="xl58054"/>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8055">
    <w:name w:val="xl58055"/>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8056">
    <w:name w:val="xl58056"/>
    <w:basedOn w:val="a1"/>
    <w:rsid w:val="00FA60C7"/>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ru-RU" w:eastAsia="ru-RU" w:bidi="ar-SA"/>
    </w:rPr>
  </w:style>
  <w:style w:type="paragraph" w:customStyle="1" w:styleId="xl58057">
    <w:name w:val="xl58057"/>
    <w:basedOn w:val="a1"/>
    <w:rsid w:val="00FA60C7"/>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ru-RU" w:eastAsia="ru-RU" w:bidi="ar-SA"/>
    </w:rPr>
  </w:style>
  <w:style w:type="paragraph" w:customStyle="1" w:styleId="xl58058">
    <w:name w:val="xl58058"/>
    <w:basedOn w:val="a1"/>
    <w:rsid w:val="00FA60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59">
    <w:name w:val="xl58059"/>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60">
    <w:name w:val="xl58060"/>
    <w:basedOn w:val="a1"/>
    <w:rsid w:val="00FA60C7"/>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61">
    <w:name w:val="xl58061"/>
    <w:basedOn w:val="a1"/>
    <w:rsid w:val="00FA60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62">
    <w:name w:val="xl58062"/>
    <w:basedOn w:val="a1"/>
    <w:rsid w:val="00FA60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character" w:customStyle="1" w:styleId="apple-style-span">
    <w:name w:val="apple-style-span"/>
    <w:basedOn w:val="a2"/>
    <w:rsid w:val="00FA60C7"/>
  </w:style>
  <w:style w:type="paragraph" w:customStyle="1" w:styleId="xl58049">
    <w:name w:val="xl58049"/>
    <w:basedOn w:val="a1"/>
    <w:rsid w:val="00FA60C7"/>
    <w:pPr>
      <w:spacing w:before="100" w:beforeAutospacing="1" w:after="100" w:afterAutospacing="1" w:line="240" w:lineRule="auto"/>
    </w:pPr>
    <w:rPr>
      <w:rFonts w:ascii="Times New Roman" w:eastAsia="Times New Roman" w:hAnsi="Times New Roman" w:cs="Times New Roman"/>
      <w:sz w:val="20"/>
      <w:szCs w:val="20"/>
      <w:lang w:val="ru-RU" w:eastAsia="ru-RU" w:bidi="ar-SA"/>
    </w:rPr>
  </w:style>
  <w:style w:type="paragraph" w:customStyle="1" w:styleId="xl58050">
    <w:name w:val="xl58050"/>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ru-RU" w:eastAsia="ru-RU" w:bidi="ar-SA"/>
    </w:rPr>
  </w:style>
  <w:style w:type="paragraph" w:customStyle="1" w:styleId="xl58063">
    <w:name w:val="xl58063"/>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064">
    <w:name w:val="xl58064"/>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8065">
    <w:name w:val="xl58065"/>
    <w:basedOn w:val="a1"/>
    <w:rsid w:val="00FA60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8066">
    <w:name w:val="xl58066"/>
    <w:basedOn w:val="a1"/>
    <w:rsid w:val="00FA60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8067">
    <w:name w:val="xl58067"/>
    <w:basedOn w:val="a1"/>
    <w:rsid w:val="00FA6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ru-RU" w:eastAsia="ru-RU" w:bidi="ar-SA"/>
    </w:rPr>
  </w:style>
  <w:style w:type="numbering" w:customStyle="1" w:styleId="2c">
    <w:name w:val="Нет списка2"/>
    <w:next w:val="a4"/>
    <w:uiPriority w:val="99"/>
    <w:semiHidden/>
    <w:unhideWhenUsed/>
    <w:rsid w:val="00795E6C"/>
  </w:style>
  <w:style w:type="table" w:customStyle="1" w:styleId="52">
    <w:name w:val="Сетка таблицы5"/>
    <w:basedOn w:val="a3"/>
    <w:next w:val="af6"/>
    <w:uiPriority w:val="59"/>
    <w:rsid w:val="00795E6C"/>
    <w:pPr>
      <w:spacing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Для таблиц"/>
    <w:basedOn w:val="a1"/>
    <w:link w:val="affffe"/>
    <w:qFormat/>
    <w:rsid w:val="00CD17AF"/>
    <w:pPr>
      <w:spacing w:after="160"/>
      <w:ind w:firstLine="29"/>
      <w:jc w:val="both"/>
    </w:pPr>
    <w:rPr>
      <w:rFonts w:ascii="Times New Roman" w:eastAsiaTheme="minorHAnsi" w:hAnsi="Times New Roman" w:cs="Times New Roman"/>
      <w:sz w:val="24"/>
      <w:szCs w:val="24"/>
      <w:lang w:val="ru-RU" w:bidi="ar-SA"/>
    </w:rPr>
  </w:style>
  <w:style w:type="character" w:customStyle="1" w:styleId="affffe">
    <w:name w:val="Для таблиц Знак"/>
    <w:basedOn w:val="a2"/>
    <w:link w:val="affffd"/>
    <w:rsid w:val="00CD17AF"/>
    <w:rPr>
      <w:rFonts w:ascii="Times New Roman" w:eastAsiaTheme="minorHAnsi" w:hAnsi="Times New Roman" w:cs="Times New Roman"/>
      <w:sz w:val="24"/>
      <w:szCs w:val="24"/>
      <w:lang w:val="ru-RU" w:bidi="ar-SA"/>
    </w:rPr>
  </w:style>
  <w:style w:type="paragraph" w:customStyle="1" w:styleId="10">
    <w:name w:val="Маркированный_1"/>
    <w:basedOn w:val="a1"/>
    <w:rsid w:val="00D61056"/>
    <w:pPr>
      <w:numPr>
        <w:ilvl w:val="1"/>
        <w:numId w:val="9"/>
      </w:numPr>
      <w:tabs>
        <w:tab w:val="left" w:pos="900"/>
      </w:tabs>
      <w:spacing w:after="0" w:line="360" w:lineRule="auto"/>
      <w:ind w:left="0" w:firstLine="720"/>
      <w:jc w:val="both"/>
    </w:pPr>
    <w:rPr>
      <w:rFonts w:ascii="Times New Roman" w:eastAsia="Times New Roman" w:hAnsi="Times New Roman" w:cstheme="majorBid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5162">
      <w:bodyDiv w:val="1"/>
      <w:marLeft w:val="0"/>
      <w:marRight w:val="0"/>
      <w:marTop w:val="0"/>
      <w:marBottom w:val="0"/>
      <w:divBdr>
        <w:top w:val="none" w:sz="0" w:space="0" w:color="auto"/>
        <w:left w:val="none" w:sz="0" w:space="0" w:color="auto"/>
        <w:bottom w:val="none" w:sz="0" w:space="0" w:color="auto"/>
        <w:right w:val="none" w:sz="0" w:space="0" w:color="auto"/>
      </w:divBdr>
    </w:div>
    <w:div w:id="9576517">
      <w:bodyDiv w:val="1"/>
      <w:marLeft w:val="0"/>
      <w:marRight w:val="0"/>
      <w:marTop w:val="0"/>
      <w:marBottom w:val="0"/>
      <w:divBdr>
        <w:top w:val="none" w:sz="0" w:space="0" w:color="auto"/>
        <w:left w:val="none" w:sz="0" w:space="0" w:color="auto"/>
        <w:bottom w:val="none" w:sz="0" w:space="0" w:color="auto"/>
        <w:right w:val="none" w:sz="0" w:space="0" w:color="auto"/>
      </w:divBdr>
    </w:div>
    <w:div w:id="19404921">
      <w:bodyDiv w:val="1"/>
      <w:marLeft w:val="0"/>
      <w:marRight w:val="0"/>
      <w:marTop w:val="0"/>
      <w:marBottom w:val="0"/>
      <w:divBdr>
        <w:top w:val="none" w:sz="0" w:space="0" w:color="auto"/>
        <w:left w:val="none" w:sz="0" w:space="0" w:color="auto"/>
        <w:bottom w:val="none" w:sz="0" w:space="0" w:color="auto"/>
        <w:right w:val="none" w:sz="0" w:space="0" w:color="auto"/>
      </w:divBdr>
    </w:div>
    <w:div w:id="25495532">
      <w:bodyDiv w:val="1"/>
      <w:marLeft w:val="0"/>
      <w:marRight w:val="0"/>
      <w:marTop w:val="0"/>
      <w:marBottom w:val="0"/>
      <w:divBdr>
        <w:top w:val="none" w:sz="0" w:space="0" w:color="auto"/>
        <w:left w:val="none" w:sz="0" w:space="0" w:color="auto"/>
        <w:bottom w:val="none" w:sz="0" w:space="0" w:color="auto"/>
        <w:right w:val="none" w:sz="0" w:space="0" w:color="auto"/>
      </w:divBdr>
    </w:div>
    <w:div w:id="31157679">
      <w:bodyDiv w:val="1"/>
      <w:marLeft w:val="0"/>
      <w:marRight w:val="0"/>
      <w:marTop w:val="0"/>
      <w:marBottom w:val="0"/>
      <w:divBdr>
        <w:top w:val="none" w:sz="0" w:space="0" w:color="auto"/>
        <w:left w:val="none" w:sz="0" w:space="0" w:color="auto"/>
        <w:bottom w:val="none" w:sz="0" w:space="0" w:color="auto"/>
        <w:right w:val="none" w:sz="0" w:space="0" w:color="auto"/>
      </w:divBdr>
    </w:div>
    <w:div w:id="62065435">
      <w:bodyDiv w:val="1"/>
      <w:marLeft w:val="0"/>
      <w:marRight w:val="0"/>
      <w:marTop w:val="0"/>
      <w:marBottom w:val="0"/>
      <w:divBdr>
        <w:top w:val="none" w:sz="0" w:space="0" w:color="auto"/>
        <w:left w:val="none" w:sz="0" w:space="0" w:color="auto"/>
        <w:bottom w:val="none" w:sz="0" w:space="0" w:color="auto"/>
        <w:right w:val="none" w:sz="0" w:space="0" w:color="auto"/>
      </w:divBdr>
    </w:div>
    <w:div w:id="69011989">
      <w:bodyDiv w:val="1"/>
      <w:marLeft w:val="0"/>
      <w:marRight w:val="0"/>
      <w:marTop w:val="0"/>
      <w:marBottom w:val="0"/>
      <w:divBdr>
        <w:top w:val="none" w:sz="0" w:space="0" w:color="auto"/>
        <w:left w:val="none" w:sz="0" w:space="0" w:color="auto"/>
        <w:bottom w:val="none" w:sz="0" w:space="0" w:color="auto"/>
        <w:right w:val="none" w:sz="0" w:space="0" w:color="auto"/>
      </w:divBdr>
    </w:div>
    <w:div w:id="75833589">
      <w:bodyDiv w:val="1"/>
      <w:marLeft w:val="0"/>
      <w:marRight w:val="0"/>
      <w:marTop w:val="0"/>
      <w:marBottom w:val="0"/>
      <w:divBdr>
        <w:top w:val="none" w:sz="0" w:space="0" w:color="auto"/>
        <w:left w:val="none" w:sz="0" w:space="0" w:color="auto"/>
        <w:bottom w:val="none" w:sz="0" w:space="0" w:color="auto"/>
        <w:right w:val="none" w:sz="0" w:space="0" w:color="auto"/>
      </w:divBdr>
    </w:div>
    <w:div w:id="110366162">
      <w:bodyDiv w:val="1"/>
      <w:marLeft w:val="0"/>
      <w:marRight w:val="0"/>
      <w:marTop w:val="0"/>
      <w:marBottom w:val="0"/>
      <w:divBdr>
        <w:top w:val="none" w:sz="0" w:space="0" w:color="auto"/>
        <w:left w:val="none" w:sz="0" w:space="0" w:color="auto"/>
        <w:bottom w:val="none" w:sz="0" w:space="0" w:color="auto"/>
        <w:right w:val="none" w:sz="0" w:space="0" w:color="auto"/>
      </w:divBdr>
    </w:div>
    <w:div w:id="117452451">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1756618">
      <w:bodyDiv w:val="1"/>
      <w:marLeft w:val="0"/>
      <w:marRight w:val="0"/>
      <w:marTop w:val="0"/>
      <w:marBottom w:val="0"/>
      <w:divBdr>
        <w:top w:val="none" w:sz="0" w:space="0" w:color="auto"/>
        <w:left w:val="none" w:sz="0" w:space="0" w:color="auto"/>
        <w:bottom w:val="none" w:sz="0" w:space="0" w:color="auto"/>
        <w:right w:val="none" w:sz="0" w:space="0" w:color="auto"/>
      </w:divBdr>
    </w:div>
    <w:div w:id="135922257">
      <w:bodyDiv w:val="1"/>
      <w:marLeft w:val="0"/>
      <w:marRight w:val="0"/>
      <w:marTop w:val="0"/>
      <w:marBottom w:val="0"/>
      <w:divBdr>
        <w:top w:val="none" w:sz="0" w:space="0" w:color="auto"/>
        <w:left w:val="none" w:sz="0" w:space="0" w:color="auto"/>
        <w:bottom w:val="none" w:sz="0" w:space="0" w:color="auto"/>
        <w:right w:val="none" w:sz="0" w:space="0" w:color="auto"/>
      </w:divBdr>
    </w:div>
    <w:div w:id="136538334">
      <w:bodyDiv w:val="1"/>
      <w:marLeft w:val="0"/>
      <w:marRight w:val="0"/>
      <w:marTop w:val="0"/>
      <w:marBottom w:val="0"/>
      <w:divBdr>
        <w:top w:val="none" w:sz="0" w:space="0" w:color="auto"/>
        <w:left w:val="none" w:sz="0" w:space="0" w:color="auto"/>
        <w:bottom w:val="none" w:sz="0" w:space="0" w:color="auto"/>
        <w:right w:val="none" w:sz="0" w:space="0" w:color="auto"/>
      </w:divBdr>
    </w:div>
    <w:div w:id="172308895">
      <w:bodyDiv w:val="1"/>
      <w:marLeft w:val="0"/>
      <w:marRight w:val="0"/>
      <w:marTop w:val="0"/>
      <w:marBottom w:val="0"/>
      <w:divBdr>
        <w:top w:val="none" w:sz="0" w:space="0" w:color="auto"/>
        <w:left w:val="none" w:sz="0" w:space="0" w:color="auto"/>
        <w:bottom w:val="none" w:sz="0" w:space="0" w:color="auto"/>
        <w:right w:val="none" w:sz="0" w:space="0" w:color="auto"/>
      </w:divBdr>
    </w:div>
    <w:div w:id="172455866">
      <w:bodyDiv w:val="1"/>
      <w:marLeft w:val="0"/>
      <w:marRight w:val="0"/>
      <w:marTop w:val="0"/>
      <w:marBottom w:val="0"/>
      <w:divBdr>
        <w:top w:val="none" w:sz="0" w:space="0" w:color="auto"/>
        <w:left w:val="none" w:sz="0" w:space="0" w:color="auto"/>
        <w:bottom w:val="none" w:sz="0" w:space="0" w:color="auto"/>
        <w:right w:val="none" w:sz="0" w:space="0" w:color="auto"/>
      </w:divBdr>
    </w:div>
    <w:div w:id="177233562">
      <w:bodyDiv w:val="1"/>
      <w:marLeft w:val="0"/>
      <w:marRight w:val="0"/>
      <w:marTop w:val="0"/>
      <w:marBottom w:val="0"/>
      <w:divBdr>
        <w:top w:val="none" w:sz="0" w:space="0" w:color="auto"/>
        <w:left w:val="none" w:sz="0" w:space="0" w:color="auto"/>
        <w:bottom w:val="none" w:sz="0" w:space="0" w:color="auto"/>
        <w:right w:val="none" w:sz="0" w:space="0" w:color="auto"/>
      </w:divBdr>
    </w:div>
    <w:div w:id="179244562">
      <w:bodyDiv w:val="1"/>
      <w:marLeft w:val="0"/>
      <w:marRight w:val="0"/>
      <w:marTop w:val="0"/>
      <w:marBottom w:val="0"/>
      <w:divBdr>
        <w:top w:val="none" w:sz="0" w:space="0" w:color="auto"/>
        <w:left w:val="none" w:sz="0" w:space="0" w:color="auto"/>
        <w:bottom w:val="none" w:sz="0" w:space="0" w:color="auto"/>
        <w:right w:val="none" w:sz="0" w:space="0" w:color="auto"/>
      </w:divBdr>
    </w:div>
    <w:div w:id="180514550">
      <w:bodyDiv w:val="1"/>
      <w:marLeft w:val="0"/>
      <w:marRight w:val="0"/>
      <w:marTop w:val="0"/>
      <w:marBottom w:val="0"/>
      <w:divBdr>
        <w:top w:val="none" w:sz="0" w:space="0" w:color="auto"/>
        <w:left w:val="none" w:sz="0" w:space="0" w:color="auto"/>
        <w:bottom w:val="none" w:sz="0" w:space="0" w:color="auto"/>
        <w:right w:val="none" w:sz="0" w:space="0" w:color="auto"/>
      </w:divBdr>
    </w:div>
    <w:div w:id="196503590">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06259010">
      <w:bodyDiv w:val="1"/>
      <w:marLeft w:val="0"/>
      <w:marRight w:val="0"/>
      <w:marTop w:val="0"/>
      <w:marBottom w:val="0"/>
      <w:divBdr>
        <w:top w:val="none" w:sz="0" w:space="0" w:color="auto"/>
        <w:left w:val="none" w:sz="0" w:space="0" w:color="auto"/>
        <w:bottom w:val="none" w:sz="0" w:space="0" w:color="auto"/>
        <w:right w:val="none" w:sz="0" w:space="0" w:color="auto"/>
      </w:divBdr>
    </w:div>
    <w:div w:id="213003306">
      <w:bodyDiv w:val="1"/>
      <w:marLeft w:val="0"/>
      <w:marRight w:val="0"/>
      <w:marTop w:val="0"/>
      <w:marBottom w:val="0"/>
      <w:divBdr>
        <w:top w:val="none" w:sz="0" w:space="0" w:color="auto"/>
        <w:left w:val="none" w:sz="0" w:space="0" w:color="auto"/>
        <w:bottom w:val="none" w:sz="0" w:space="0" w:color="auto"/>
        <w:right w:val="none" w:sz="0" w:space="0" w:color="auto"/>
      </w:divBdr>
    </w:div>
    <w:div w:id="236285112">
      <w:bodyDiv w:val="1"/>
      <w:marLeft w:val="0"/>
      <w:marRight w:val="0"/>
      <w:marTop w:val="0"/>
      <w:marBottom w:val="0"/>
      <w:divBdr>
        <w:top w:val="none" w:sz="0" w:space="0" w:color="auto"/>
        <w:left w:val="none" w:sz="0" w:space="0" w:color="auto"/>
        <w:bottom w:val="none" w:sz="0" w:space="0" w:color="auto"/>
        <w:right w:val="none" w:sz="0" w:space="0" w:color="auto"/>
      </w:divBdr>
    </w:div>
    <w:div w:id="263653316">
      <w:bodyDiv w:val="1"/>
      <w:marLeft w:val="0"/>
      <w:marRight w:val="0"/>
      <w:marTop w:val="0"/>
      <w:marBottom w:val="0"/>
      <w:divBdr>
        <w:top w:val="none" w:sz="0" w:space="0" w:color="auto"/>
        <w:left w:val="none" w:sz="0" w:space="0" w:color="auto"/>
        <w:bottom w:val="none" w:sz="0" w:space="0" w:color="auto"/>
        <w:right w:val="none" w:sz="0" w:space="0" w:color="auto"/>
      </w:divBdr>
    </w:div>
    <w:div w:id="275720642">
      <w:bodyDiv w:val="1"/>
      <w:marLeft w:val="0"/>
      <w:marRight w:val="0"/>
      <w:marTop w:val="0"/>
      <w:marBottom w:val="0"/>
      <w:divBdr>
        <w:top w:val="none" w:sz="0" w:space="0" w:color="auto"/>
        <w:left w:val="none" w:sz="0" w:space="0" w:color="auto"/>
        <w:bottom w:val="none" w:sz="0" w:space="0" w:color="auto"/>
        <w:right w:val="none" w:sz="0" w:space="0" w:color="auto"/>
      </w:divBdr>
    </w:div>
    <w:div w:id="276834246">
      <w:bodyDiv w:val="1"/>
      <w:marLeft w:val="0"/>
      <w:marRight w:val="0"/>
      <w:marTop w:val="0"/>
      <w:marBottom w:val="0"/>
      <w:divBdr>
        <w:top w:val="none" w:sz="0" w:space="0" w:color="auto"/>
        <w:left w:val="none" w:sz="0" w:space="0" w:color="auto"/>
        <w:bottom w:val="none" w:sz="0" w:space="0" w:color="auto"/>
        <w:right w:val="none" w:sz="0" w:space="0" w:color="auto"/>
      </w:divBdr>
    </w:div>
    <w:div w:id="281307176">
      <w:bodyDiv w:val="1"/>
      <w:marLeft w:val="0"/>
      <w:marRight w:val="0"/>
      <w:marTop w:val="0"/>
      <w:marBottom w:val="0"/>
      <w:divBdr>
        <w:top w:val="none" w:sz="0" w:space="0" w:color="auto"/>
        <w:left w:val="none" w:sz="0" w:space="0" w:color="auto"/>
        <w:bottom w:val="none" w:sz="0" w:space="0" w:color="auto"/>
        <w:right w:val="none" w:sz="0" w:space="0" w:color="auto"/>
      </w:divBdr>
    </w:div>
    <w:div w:id="295182178">
      <w:bodyDiv w:val="1"/>
      <w:marLeft w:val="0"/>
      <w:marRight w:val="0"/>
      <w:marTop w:val="0"/>
      <w:marBottom w:val="0"/>
      <w:divBdr>
        <w:top w:val="none" w:sz="0" w:space="0" w:color="auto"/>
        <w:left w:val="none" w:sz="0" w:space="0" w:color="auto"/>
        <w:bottom w:val="none" w:sz="0" w:space="0" w:color="auto"/>
        <w:right w:val="none" w:sz="0" w:space="0" w:color="auto"/>
      </w:divBdr>
    </w:div>
    <w:div w:id="298994154">
      <w:bodyDiv w:val="1"/>
      <w:marLeft w:val="0"/>
      <w:marRight w:val="0"/>
      <w:marTop w:val="0"/>
      <w:marBottom w:val="0"/>
      <w:divBdr>
        <w:top w:val="none" w:sz="0" w:space="0" w:color="auto"/>
        <w:left w:val="none" w:sz="0" w:space="0" w:color="auto"/>
        <w:bottom w:val="none" w:sz="0" w:space="0" w:color="auto"/>
        <w:right w:val="none" w:sz="0" w:space="0" w:color="auto"/>
      </w:divBdr>
    </w:div>
    <w:div w:id="305623347">
      <w:bodyDiv w:val="1"/>
      <w:marLeft w:val="0"/>
      <w:marRight w:val="0"/>
      <w:marTop w:val="0"/>
      <w:marBottom w:val="0"/>
      <w:divBdr>
        <w:top w:val="none" w:sz="0" w:space="0" w:color="auto"/>
        <w:left w:val="none" w:sz="0" w:space="0" w:color="auto"/>
        <w:bottom w:val="none" w:sz="0" w:space="0" w:color="auto"/>
        <w:right w:val="none" w:sz="0" w:space="0" w:color="auto"/>
      </w:divBdr>
    </w:div>
    <w:div w:id="314334304">
      <w:bodyDiv w:val="1"/>
      <w:marLeft w:val="0"/>
      <w:marRight w:val="0"/>
      <w:marTop w:val="0"/>
      <w:marBottom w:val="0"/>
      <w:divBdr>
        <w:top w:val="none" w:sz="0" w:space="0" w:color="auto"/>
        <w:left w:val="none" w:sz="0" w:space="0" w:color="auto"/>
        <w:bottom w:val="none" w:sz="0" w:space="0" w:color="auto"/>
        <w:right w:val="none" w:sz="0" w:space="0" w:color="auto"/>
      </w:divBdr>
    </w:div>
    <w:div w:id="328095558">
      <w:bodyDiv w:val="1"/>
      <w:marLeft w:val="0"/>
      <w:marRight w:val="0"/>
      <w:marTop w:val="0"/>
      <w:marBottom w:val="0"/>
      <w:divBdr>
        <w:top w:val="none" w:sz="0" w:space="0" w:color="auto"/>
        <w:left w:val="none" w:sz="0" w:space="0" w:color="auto"/>
        <w:bottom w:val="none" w:sz="0" w:space="0" w:color="auto"/>
        <w:right w:val="none" w:sz="0" w:space="0" w:color="auto"/>
      </w:divBdr>
    </w:div>
    <w:div w:id="329867742">
      <w:bodyDiv w:val="1"/>
      <w:marLeft w:val="0"/>
      <w:marRight w:val="0"/>
      <w:marTop w:val="0"/>
      <w:marBottom w:val="0"/>
      <w:divBdr>
        <w:top w:val="none" w:sz="0" w:space="0" w:color="auto"/>
        <w:left w:val="none" w:sz="0" w:space="0" w:color="auto"/>
        <w:bottom w:val="none" w:sz="0" w:space="0" w:color="auto"/>
        <w:right w:val="none" w:sz="0" w:space="0" w:color="auto"/>
      </w:divBdr>
    </w:div>
    <w:div w:id="342704047">
      <w:bodyDiv w:val="1"/>
      <w:marLeft w:val="0"/>
      <w:marRight w:val="0"/>
      <w:marTop w:val="0"/>
      <w:marBottom w:val="0"/>
      <w:divBdr>
        <w:top w:val="none" w:sz="0" w:space="0" w:color="auto"/>
        <w:left w:val="none" w:sz="0" w:space="0" w:color="auto"/>
        <w:bottom w:val="none" w:sz="0" w:space="0" w:color="auto"/>
        <w:right w:val="none" w:sz="0" w:space="0" w:color="auto"/>
      </w:divBdr>
    </w:div>
    <w:div w:id="357236975">
      <w:bodyDiv w:val="1"/>
      <w:marLeft w:val="0"/>
      <w:marRight w:val="0"/>
      <w:marTop w:val="0"/>
      <w:marBottom w:val="0"/>
      <w:divBdr>
        <w:top w:val="none" w:sz="0" w:space="0" w:color="auto"/>
        <w:left w:val="none" w:sz="0" w:space="0" w:color="auto"/>
        <w:bottom w:val="none" w:sz="0" w:space="0" w:color="auto"/>
        <w:right w:val="none" w:sz="0" w:space="0" w:color="auto"/>
      </w:divBdr>
    </w:div>
    <w:div w:id="380442808">
      <w:bodyDiv w:val="1"/>
      <w:marLeft w:val="0"/>
      <w:marRight w:val="0"/>
      <w:marTop w:val="0"/>
      <w:marBottom w:val="0"/>
      <w:divBdr>
        <w:top w:val="none" w:sz="0" w:space="0" w:color="auto"/>
        <w:left w:val="none" w:sz="0" w:space="0" w:color="auto"/>
        <w:bottom w:val="none" w:sz="0" w:space="0" w:color="auto"/>
        <w:right w:val="none" w:sz="0" w:space="0" w:color="auto"/>
      </w:divBdr>
    </w:div>
    <w:div w:id="391123879">
      <w:bodyDiv w:val="1"/>
      <w:marLeft w:val="0"/>
      <w:marRight w:val="0"/>
      <w:marTop w:val="0"/>
      <w:marBottom w:val="0"/>
      <w:divBdr>
        <w:top w:val="none" w:sz="0" w:space="0" w:color="auto"/>
        <w:left w:val="none" w:sz="0" w:space="0" w:color="auto"/>
        <w:bottom w:val="none" w:sz="0" w:space="0" w:color="auto"/>
        <w:right w:val="none" w:sz="0" w:space="0" w:color="auto"/>
      </w:divBdr>
    </w:div>
    <w:div w:id="421028606">
      <w:bodyDiv w:val="1"/>
      <w:marLeft w:val="0"/>
      <w:marRight w:val="0"/>
      <w:marTop w:val="0"/>
      <w:marBottom w:val="0"/>
      <w:divBdr>
        <w:top w:val="none" w:sz="0" w:space="0" w:color="auto"/>
        <w:left w:val="none" w:sz="0" w:space="0" w:color="auto"/>
        <w:bottom w:val="none" w:sz="0" w:space="0" w:color="auto"/>
        <w:right w:val="none" w:sz="0" w:space="0" w:color="auto"/>
      </w:divBdr>
    </w:div>
    <w:div w:id="424763117">
      <w:bodyDiv w:val="1"/>
      <w:marLeft w:val="0"/>
      <w:marRight w:val="0"/>
      <w:marTop w:val="0"/>
      <w:marBottom w:val="0"/>
      <w:divBdr>
        <w:top w:val="none" w:sz="0" w:space="0" w:color="auto"/>
        <w:left w:val="none" w:sz="0" w:space="0" w:color="auto"/>
        <w:bottom w:val="none" w:sz="0" w:space="0" w:color="auto"/>
        <w:right w:val="none" w:sz="0" w:space="0" w:color="auto"/>
      </w:divBdr>
    </w:div>
    <w:div w:id="438183785">
      <w:bodyDiv w:val="1"/>
      <w:marLeft w:val="0"/>
      <w:marRight w:val="0"/>
      <w:marTop w:val="0"/>
      <w:marBottom w:val="0"/>
      <w:divBdr>
        <w:top w:val="none" w:sz="0" w:space="0" w:color="auto"/>
        <w:left w:val="none" w:sz="0" w:space="0" w:color="auto"/>
        <w:bottom w:val="none" w:sz="0" w:space="0" w:color="auto"/>
        <w:right w:val="none" w:sz="0" w:space="0" w:color="auto"/>
      </w:divBdr>
    </w:div>
    <w:div w:id="445392255">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49128482">
      <w:bodyDiv w:val="1"/>
      <w:marLeft w:val="0"/>
      <w:marRight w:val="0"/>
      <w:marTop w:val="0"/>
      <w:marBottom w:val="0"/>
      <w:divBdr>
        <w:top w:val="none" w:sz="0" w:space="0" w:color="auto"/>
        <w:left w:val="none" w:sz="0" w:space="0" w:color="auto"/>
        <w:bottom w:val="none" w:sz="0" w:space="0" w:color="auto"/>
        <w:right w:val="none" w:sz="0" w:space="0" w:color="auto"/>
      </w:divBdr>
    </w:div>
    <w:div w:id="462236021">
      <w:bodyDiv w:val="1"/>
      <w:marLeft w:val="0"/>
      <w:marRight w:val="0"/>
      <w:marTop w:val="0"/>
      <w:marBottom w:val="0"/>
      <w:divBdr>
        <w:top w:val="none" w:sz="0" w:space="0" w:color="auto"/>
        <w:left w:val="none" w:sz="0" w:space="0" w:color="auto"/>
        <w:bottom w:val="none" w:sz="0" w:space="0" w:color="auto"/>
        <w:right w:val="none" w:sz="0" w:space="0" w:color="auto"/>
      </w:divBdr>
    </w:div>
    <w:div w:id="476068192">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481580864">
      <w:bodyDiv w:val="1"/>
      <w:marLeft w:val="0"/>
      <w:marRight w:val="0"/>
      <w:marTop w:val="0"/>
      <w:marBottom w:val="0"/>
      <w:divBdr>
        <w:top w:val="none" w:sz="0" w:space="0" w:color="auto"/>
        <w:left w:val="none" w:sz="0" w:space="0" w:color="auto"/>
        <w:bottom w:val="none" w:sz="0" w:space="0" w:color="auto"/>
        <w:right w:val="none" w:sz="0" w:space="0" w:color="auto"/>
      </w:divBdr>
    </w:div>
    <w:div w:id="517429659">
      <w:bodyDiv w:val="1"/>
      <w:marLeft w:val="0"/>
      <w:marRight w:val="0"/>
      <w:marTop w:val="0"/>
      <w:marBottom w:val="0"/>
      <w:divBdr>
        <w:top w:val="none" w:sz="0" w:space="0" w:color="auto"/>
        <w:left w:val="none" w:sz="0" w:space="0" w:color="auto"/>
        <w:bottom w:val="none" w:sz="0" w:space="0" w:color="auto"/>
        <w:right w:val="none" w:sz="0" w:space="0" w:color="auto"/>
      </w:divBdr>
    </w:div>
    <w:div w:id="517618565">
      <w:bodyDiv w:val="1"/>
      <w:marLeft w:val="0"/>
      <w:marRight w:val="0"/>
      <w:marTop w:val="0"/>
      <w:marBottom w:val="0"/>
      <w:divBdr>
        <w:top w:val="none" w:sz="0" w:space="0" w:color="auto"/>
        <w:left w:val="none" w:sz="0" w:space="0" w:color="auto"/>
        <w:bottom w:val="none" w:sz="0" w:space="0" w:color="auto"/>
        <w:right w:val="none" w:sz="0" w:space="0" w:color="auto"/>
      </w:divBdr>
    </w:div>
    <w:div w:id="534201281">
      <w:bodyDiv w:val="1"/>
      <w:marLeft w:val="0"/>
      <w:marRight w:val="0"/>
      <w:marTop w:val="0"/>
      <w:marBottom w:val="0"/>
      <w:divBdr>
        <w:top w:val="none" w:sz="0" w:space="0" w:color="auto"/>
        <w:left w:val="none" w:sz="0" w:space="0" w:color="auto"/>
        <w:bottom w:val="none" w:sz="0" w:space="0" w:color="auto"/>
        <w:right w:val="none" w:sz="0" w:space="0" w:color="auto"/>
      </w:divBdr>
    </w:div>
    <w:div w:id="548079555">
      <w:bodyDiv w:val="1"/>
      <w:marLeft w:val="0"/>
      <w:marRight w:val="0"/>
      <w:marTop w:val="0"/>
      <w:marBottom w:val="0"/>
      <w:divBdr>
        <w:top w:val="none" w:sz="0" w:space="0" w:color="auto"/>
        <w:left w:val="none" w:sz="0" w:space="0" w:color="auto"/>
        <w:bottom w:val="none" w:sz="0" w:space="0" w:color="auto"/>
        <w:right w:val="none" w:sz="0" w:space="0" w:color="auto"/>
      </w:divBdr>
    </w:div>
    <w:div w:id="548491926">
      <w:bodyDiv w:val="1"/>
      <w:marLeft w:val="0"/>
      <w:marRight w:val="0"/>
      <w:marTop w:val="0"/>
      <w:marBottom w:val="0"/>
      <w:divBdr>
        <w:top w:val="none" w:sz="0" w:space="0" w:color="auto"/>
        <w:left w:val="none" w:sz="0" w:space="0" w:color="auto"/>
        <w:bottom w:val="none" w:sz="0" w:space="0" w:color="auto"/>
        <w:right w:val="none" w:sz="0" w:space="0" w:color="auto"/>
      </w:divBdr>
    </w:div>
    <w:div w:id="549078053">
      <w:bodyDiv w:val="1"/>
      <w:marLeft w:val="0"/>
      <w:marRight w:val="0"/>
      <w:marTop w:val="0"/>
      <w:marBottom w:val="0"/>
      <w:divBdr>
        <w:top w:val="none" w:sz="0" w:space="0" w:color="auto"/>
        <w:left w:val="none" w:sz="0" w:space="0" w:color="auto"/>
        <w:bottom w:val="none" w:sz="0" w:space="0" w:color="auto"/>
        <w:right w:val="none" w:sz="0" w:space="0" w:color="auto"/>
      </w:divBdr>
    </w:div>
    <w:div w:id="568149036">
      <w:bodyDiv w:val="1"/>
      <w:marLeft w:val="0"/>
      <w:marRight w:val="0"/>
      <w:marTop w:val="0"/>
      <w:marBottom w:val="0"/>
      <w:divBdr>
        <w:top w:val="none" w:sz="0" w:space="0" w:color="auto"/>
        <w:left w:val="none" w:sz="0" w:space="0" w:color="auto"/>
        <w:bottom w:val="none" w:sz="0" w:space="0" w:color="auto"/>
        <w:right w:val="none" w:sz="0" w:space="0" w:color="auto"/>
      </w:divBdr>
    </w:div>
    <w:div w:id="574978575">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15137793">
      <w:bodyDiv w:val="1"/>
      <w:marLeft w:val="0"/>
      <w:marRight w:val="0"/>
      <w:marTop w:val="0"/>
      <w:marBottom w:val="0"/>
      <w:divBdr>
        <w:top w:val="none" w:sz="0" w:space="0" w:color="auto"/>
        <w:left w:val="none" w:sz="0" w:space="0" w:color="auto"/>
        <w:bottom w:val="none" w:sz="0" w:space="0" w:color="auto"/>
        <w:right w:val="none" w:sz="0" w:space="0" w:color="auto"/>
      </w:divBdr>
    </w:div>
    <w:div w:id="620451888">
      <w:bodyDiv w:val="1"/>
      <w:marLeft w:val="0"/>
      <w:marRight w:val="0"/>
      <w:marTop w:val="0"/>
      <w:marBottom w:val="0"/>
      <w:divBdr>
        <w:top w:val="none" w:sz="0" w:space="0" w:color="auto"/>
        <w:left w:val="none" w:sz="0" w:space="0" w:color="auto"/>
        <w:bottom w:val="none" w:sz="0" w:space="0" w:color="auto"/>
        <w:right w:val="none" w:sz="0" w:space="0" w:color="auto"/>
      </w:divBdr>
    </w:div>
    <w:div w:id="626351392">
      <w:bodyDiv w:val="1"/>
      <w:marLeft w:val="0"/>
      <w:marRight w:val="0"/>
      <w:marTop w:val="0"/>
      <w:marBottom w:val="0"/>
      <w:divBdr>
        <w:top w:val="none" w:sz="0" w:space="0" w:color="auto"/>
        <w:left w:val="none" w:sz="0" w:space="0" w:color="auto"/>
        <w:bottom w:val="none" w:sz="0" w:space="0" w:color="auto"/>
        <w:right w:val="none" w:sz="0" w:space="0" w:color="auto"/>
      </w:divBdr>
    </w:div>
    <w:div w:id="634212883">
      <w:bodyDiv w:val="1"/>
      <w:marLeft w:val="0"/>
      <w:marRight w:val="0"/>
      <w:marTop w:val="0"/>
      <w:marBottom w:val="0"/>
      <w:divBdr>
        <w:top w:val="none" w:sz="0" w:space="0" w:color="auto"/>
        <w:left w:val="none" w:sz="0" w:space="0" w:color="auto"/>
        <w:bottom w:val="none" w:sz="0" w:space="0" w:color="auto"/>
        <w:right w:val="none" w:sz="0" w:space="0" w:color="auto"/>
      </w:divBdr>
    </w:div>
    <w:div w:id="649335247">
      <w:bodyDiv w:val="1"/>
      <w:marLeft w:val="0"/>
      <w:marRight w:val="0"/>
      <w:marTop w:val="0"/>
      <w:marBottom w:val="0"/>
      <w:divBdr>
        <w:top w:val="none" w:sz="0" w:space="0" w:color="auto"/>
        <w:left w:val="none" w:sz="0" w:space="0" w:color="auto"/>
        <w:bottom w:val="none" w:sz="0" w:space="0" w:color="auto"/>
        <w:right w:val="none" w:sz="0" w:space="0" w:color="auto"/>
      </w:divBdr>
    </w:div>
    <w:div w:id="698361660">
      <w:bodyDiv w:val="1"/>
      <w:marLeft w:val="0"/>
      <w:marRight w:val="0"/>
      <w:marTop w:val="0"/>
      <w:marBottom w:val="0"/>
      <w:divBdr>
        <w:top w:val="none" w:sz="0" w:space="0" w:color="auto"/>
        <w:left w:val="none" w:sz="0" w:space="0" w:color="auto"/>
        <w:bottom w:val="none" w:sz="0" w:space="0" w:color="auto"/>
        <w:right w:val="none" w:sz="0" w:space="0" w:color="auto"/>
      </w:divBdr>
    </w:div>
    <w:div w:id="703024556">
      <w:bodyDiv w:val="1"/>
      <w:marLeft w:val="0"/>
      <w:marRight w:val="0"/>
      <w:marTop w:val="0"/>
      <w:marBottom w:val="0"/>
      <w:divBdr>
        <w:top w:val="none" w:sz="0" w:space="0" w:color="auto"/>
        <w:left w:val="none" w:sz="0" w:space="0" w:color="auto"/>
        <w:bottom w:val="none" w:sz="0" w:space="0" w:color="auto"/>
        <w:right w:val="none" w:sz="0" w:space="0" w:color="auto"/>
      </w:divBdr>
    </w:div>
    <w:div w:id="705525542">
      <w:bodyDiv w:val="1"/>
      <w:marLeft w:val="0"/>
      <w:marRight w:val="0"/>
      <w:marTop w:val="0"/>
      <w:marBottom w:val="0"/>
      <w:divBdr>
        <w:top w:val="none" w:sz="0" w:space="0" w:color="auto"/>
        <w:left w:val="none" w:sz="0" w:space="0" w:color="auto"/>
        <w:bottom w:val="none" w:sz="0" w:space="0" w:color="auto"/>
        <w:right w:val="none" w:sz="0" w:space="0" w:color="auto"/>
      </w:divBdr>
    </w:div>
    <w:div w:id="722171440">
      <w:bodyDiv w:val="1"/>
      <w:marLeft w:val="0"/>
      <w:marRight w:val="0"/>
      <w:marTop w:val="0"/>
      <w:marBottom w:val="0"/>
      <w:divBdr>
        <w:top w:val="none" w:sz="0" w:space="0" w:color="auto"/>
        <w:left w:val="none" w:sz="0" w:space="0" w:color="auto"/>
        <w:bottom w:val="none" w:sz="0" w:space="0" w:color="auto"/>
        <w:right w:val="none" w:sz="0" w:space="0" w:color="auto"/>
      </w:divBdr>
    </w:div>
    <w:div w:id="724061340">
      <w:bodyDiv w:val="1"/>
      <w:marLeft w:val="0"/>
      <w:marRight w:val="0"/>
      <w:marTop w:val="0"/>
      <w:marBottom w:val="0"/>
      <w:divBdr>
        <w:top w:val="none" w:sz="0" w:space="0" w:color="auto"/>
        <w:left w:val="none" w:sz="0" w:space="0" w:color="auto"/>
        <w:bottom w:val="none" w:sz="0" w:space="0" w:color="auto"/>
        <w:right w:val="none" w:sz="0" w:space="0" w:color="auto"/>
      </w:divBdr>
    </w:div>
    <w:div w:id="729500955">
      <w:bodyDiv w:val="1"/>
      <w:marLeft w:val="0"/>
      <w:marRight w:val="0"/>
      <w:marTop w:val="0"/>
      <w:marBottom w:val="0"/>
      <w:divBdr>
        <w:top w:val="none" w:sz="0" w:space="0" w:color="auto"/>
        <w:left w:val="none" w:sz="0" w:space="0" w:color="auto"/>
        <w:bottom w:val="none" w:sz="0" w:space="0" w:color="auto"/>
        <w:right w:val="none" w:sz="0" w:space="0" w:color="auto"/>
      </w:divBdr>
    </w:div>
    <w:div w:id="736586392">
      <w:bodyDiv w:val="1"/>
      <w:marLeft w:val="0"/>
      <w:marRight w:val="0"/>
      <w:marTop w:val="0"/>
      <w:marBottom w:val="0"/>
      <w:divBdr>
        <w:top w:val="none" w:sz="0" w:space="0" w:color="auto"/>
        <w:left w:val="none" w:sz="0" w:space="0" w:color="auto"/>
        <w:bottom w:val="none" w:sz="0" w:space="0" w:color="auto"/>
        <w:right w:val="none" w:sz="0" w:space="0" w:color="auto"/>
      </w:divBdr>
    </w:div>
    <w:div w:id="759562411">
      <w:bodyDiv w:val="1"/>
      <w:marLeft w:val="0"/>
      <w:marRight w:val="0"/>
      <w:marTop w:val="0"/>
      <w:marBottom w:val="0"/>
      <w:divBdr>
        <w:top w:val="none" w:sz="0" w:space="0" w:color="auto"/>
        <w:left w:val="none" w:sz="0" w:space="0" w:color="auto"/>
        <w:bottom w:val="none" w:sz="0" w:space="0" w:color="auto"/>
        <w:right w:val="none" w:sz="0" w:space="0" w:color="auto"/>
      </w:divBdr>
    </w:div>
    <w:div w:id="764692619">
      <w:bodyDiv w:val="1"/>
      <w:marLeft w:val="0"/>
      <w:marRight w:val="0"/>
      <w:marTop w:val="0"/>
      <w:marBottom w:val="0"/>
      <w:divBdr>
        <w:top w:val="none" w:sz="0" w:space="0" w:color="auto"/>
        <w:left w:val="none" w:sz="0" w:space="0" w:color="auto"/>
        <w:bottom w:val="none" w:sz="0" w:space="0" w:color="auto"/>
        <w:right w:val="none" w:sz="0" w:space="0" w:color="auto"/>
      </w:divBdr>
    </w:div>
    <w:div w:id="766120732">
      <w:bodyDiv w:val="1"/>
      <w:marLeft w:val="0"/>
      <w:marRight w:val="0"/>
      <w:marTop w:val="0"/>
      <w:marBottom w:val="0"/>
      <w:divBdr>
        <w:top w:val="none" w:sz="0" w:space="0" w:color="auto"/>
        <w:left w:val="none" w:sz="0" w:space="0" w:color="auto"/>
        <w:bottom w:val="none" w:sz="0" w:space="0" w:color="auto"/>
        <w:right w:val="none" w:sz="0" w:space="0" w:color="auto"/>
      </w:divBdr>
    </w:div>
    <w:div w:id="799109114">
      <w:bodyDiv w:val="1"/>
      <w:marLeft w:val="0"/>
      <w:marRight w:val="0"/>
      <w:marTop w:val="0"/>
      <w:marBottom w:val="0"/>
      <w:divBdr>
        <w:top w:val="none" w:sz="0" w:space="0" w:color="auto"/>
        <w:left w:val="none" w:sz="0" w:space="0" w:color="auto"/>
        <w:bottom w:val="none" w:sz="0" w:space="0" w:color="auto"/>
        <w:right w:val="none" w:sz="0" w:space="0" w:color="auto"/>
      </w:divBdr>
    </w:div>
    <w:div w:id="806093003">
      <w:bodyDiv w:val="1"/>
      <w:marLeft w:val="0"/>
      <w:marRight w:val="0"/>
      <w:marTop w:val="0"/>
      <w:marBottom w:val="0"/>
      <w:divBdr>
        <w:top w:val="none" w:sz="0" w:space="0" w:color="auto"/>
        <w:left w:val="none" w:sz="0" w:space="0" w:color="auto"/>
        <w:bottom w:val="none" w:sz="0" w:space="0" w:color="auto"/>
        <w:right w:val="none" w:sz="0" w:space="0" w:color="auto"/>
      </w:divBdr>
    </w:div>
    <w:div w:id="811564132">
      <w:bodyDiv w:val="1"/>
      <w:marLeft w:val="0"/>
      <w:marRight w:val="0"/>
      <w:marTop w:val="0"/>
      <w:marBottom w:val="0"/>
      <w:divBdr>
        <w:top w:val="none" w:sz="0" w:space="0" w:color="auto"/>
        <w:left w:val="none" w:sz="0" w:space="0" w:color="auto"/>
        <w:bottom w:val="none" w:sz="0" w:space="0" w:color="auto"/>
        <w:right w:val="none" w:sz="0" w:space="0" w:color="auto"/>
      </w:divBdr>
    </w:div>
    <w:div w:id="816531092">
      <w:bodyDiv w:val="1"/>
      <w:marLeft w:val="0"/>
      <w:marRight w:val="0"/>
      <w:marTop w:val="0"/>
      <w:marBottom w:val="0"/>
      <w:divBdr>
        <w:top w:val="none" w:sz="0" w:space="0" w:color="auto"/>
        <w:left w:val="none" w:sz="0" w:space="0" w:color="auto"/>
        <w:bottom w:val="none" w:sz="0" w:space="0" w:color="auto"/>
        <w:right w:val="none" w:sz="0" w:space="0" w:color="auto"/>
      </w:divBdr>
    </w:div>
    <w:div w:id="887109312">
      <w:bodyDiv w:val="1"/>
      <w:marLeft w:val="0"/>
      <w:marRight w:val="0"/>
      <w:marTop w:val="0"/>
      <w:marBottom w:val="0"/>
      <w:divBdr>
        <w:top w:val="none" w:sz="0" w:space="0" w:color="auto"/>
        <w:left w:val="none" w:sz="0" w:space="0" w:color="auto"/>
        <w:bottom w:val="none" w:sz="0" w:space="0" w:color="auto"/>
        <w:right w:val="none" w:sz="0" w:space="0" w:color="auto"/>
      </w:divBdr>
    </w:div>
    <w:div w:id="918715020">
      <w:bodyDiv w:val="1"/>
      <w:marLeft w:val="0"/>
      <w:marRight w:val="0"/>
      <w:marTop w:val="0"/>
      <w:marBottom w:val="0"/>
      <w:divBdr>
        <w:top w:val="none" w:sz="0" w:space="0" w:color="auto"/>
        <w:left w:val="none" w:sz="0" w:space="0" w:color="auto"/>
        <w:bottom w:val="none" w:sz="0" w:space="0" w:color="auto"/>
        <w:right w:val="none" w:sz="0" w:space="0" w:color="auto"/>
      </w:divBdr>
    </w:div>
    <w:div w:id="923613380">
      <w:bodyDiv w:val="1"/>
      <w:marLeft w:val="0"/>
      <w:marRight w:val="0"/>
      <w:marTop w:val="0"/>
      <w:marBottom w:val="0"/>
      <w:divBdr>
        <w:top w:val="none" w:sz="0" w:space="0" w:color="auto"/>
        <w:left w:val="none" w:sz="0" w:space="0" w:color="auto"/>
        <w:bottom w:val="none" w:sz="0" w:space="0" w:color="auto"/>
        <w:right w:val="none" w:sz="0" w:space="0" w:color="auto"/>
      </w:divBdr>
    </w:div>
    <w:div w:id="929779736">
      <w:bodyDiv w:val="1"/>
      <w:marLeft w:val="0"/>
      <w:marRight w:val="0"/>
      <w:marTop w:val="0"/>
      <w:marBottom w:val="0"/>
      <w:divBdr>
        <w:top w:val="none" w:sz="0" w:space="0" w:color="auto"/>
        <w:left w:val="none" w:sz="0" w:space="0" w:color="auto"/>
        <w:bottom w:val="none" w:sz="0" w:space="0" w:color="auto"/>
        <w:right w:val="none" w:sz="0" w:space="0" w:color="auto"/>
      </w:divBdr>
    </w:div>
    <w:div w:id="956255888">
      <w:bodyDiv w:val="1"/>
      <w:marLeft w:val="0"/>
      <w:marRight w:val="0"/>
      <w:marTop w:val="0"/>
      <w:marBottom w:val="0"/>
      <w:divBdr>
        <w:top w:val="none" w:sz="0" w:space="0" w:color="auto"/>
        <w:left w:val="none" w:sz="0" w:space="0" w:color="auto"/>
        <w:bottom w:val="none" w:sz="0" w:space="0" w:color="auto"/>
        <w:right w:val="none" w:sz="0" w:space="0" w:color="auto"/>
      </w:divBdr>
    </w:div>
    <w:div w:id="963580048">
      <w:bodyDiv w:val="1"/>
      <w:marLeft w:val="0"/>
      <w:marRight w:val="0"/>
      <w:marTop w:val="0"/>
      <w:marBottom w:val="0"/>
      <w:divBdr>
        <w:top w:val="none" w:sz="0" w:space="0" w:color="auto"/>
        <w:left w:val="none" w:sz="0" w:space="0" w:color="auto"/>
        <w:bottom w:val="none" w:sz="0" w:space="0" w:color="auto"/>
        <w:right w:val="none" w:sz="0" w:space="0" w:color="auto"/>
      </w:divBdr>
    </w:div>
    <w:div w:id="963652104">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1020164700">
      <w:bodyDiv w:val="1"/>
      <w:marLeft w:val="0"/>
      <w:marRight w:val="0"/>
      <w:marTop w:val="0"/>
      <w:marBottom w:val="0"/>
      <w:divBdr>
        <w:top w:val="none" w:sz="0" w:space="0" w:color="auto"/>
        <w:left w:val="none" w:sz="0" w:space="0" w:color="auto"/>
        <w:bottom w:val="none" w:sz="0" w:space="0" w:color="auto"/>
        <w:right w:val="none" w:sz="0" w:space="0" w:color="auto"/>
      </w:divBdr>
    </w:div>
    <w:div w:id="1028796773">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064837119">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25805751">
      <w:bodyDiv w:val="1"/>
      <w:marLeft w:val="0"/>
      <w:marRight w:val="0"/>
      <w:marTop w:val="0"/>
      <w:marBottom w:val="0"/>
      <w:divBdr>
        <w:top w:val="none" w:sz="0" w:space="0" w:color="auto"/>
        <w:left w:val="none" w:sz="0" w:space="0" w:color="auto"/>
        <w:bottom w:val="none" w:sz="0" w:space="0" w:color="auto"/>
        <w:right w:val="none" w:sz="0" w:space="0" w:color="auto"/>
      </w:divBdr>
    </w:div>
    <w:div w:id="1133399768">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56148947">
      <w:bodyDiv w:val="1"/>
      <w:marLeft w:val="0"/>
      <w:marRight w:val="0"/>
      <w:marTop w:val="0"/>
      <w:marBottom w:val="0"/>
      <w:divBdr>
        <w:top w:val="none" w:sz="0" w:space="0" w:color="auto"/>
        <w:left w:val="none" w:sz="0" w:space="0" w:color="auto"/>
        <w:bottom w:val="none" w:sz="0" w:space="0" w:color="auto"/>
        <w:right w:val="none" w:sz="0" w:space="0" w:color="auto"/>
      </w:divBdr>
    </w:div>
    <w:div w:id="1163739478">
      <w:bodyDiv w:val="1"/>
      <w:marLeft w:val="0"/>
      <w:marRight w:val="0"/>
      <w:marTop w:val="0"/>
      <w:marBottom w:val="0"/>
      <w:divBdr>
        <w:top w:val="none" w:sz="0" w:space="0" w:color="auto"/>
        <w:left w:val="none" w:sz="0" w:space="0" w:color="auto"/>
        <w:bottom w:val="none" w:sz="0" w:space="0" w:color="auto"/>
        <w:right w:val="none" w:sz="0" w:space="0" w:color="auto"/>
      </w:divBdr>
    </w:div>
    <w:div w:id="1194852702">
      <w:bodyDiv w:val="1"/>
      <w:marLeft w:val="0"/>
      <w:marRight w:val="0"/>
      <w:marTop w:val="0"/>
      <w:marBottom w:val="0"/>
      <w:divBdr>
        <w:top w:val="none" w:sz="0" w:space="0" w:color="auto"/>
        <w:left w:val="none" w:sz="0" w:space="0" w:color="auto"/>
        <w:bottom w:val="none" w:sz="0" w:space="0" w:color="auto"/>
        <w:right w:val="none" w:sz="0" w:space="0" w:color="auto"/>
      </w:divBdr>
    </w:div>
    <w:div w:id="1215389332">
      <w:bodyDiv w:val="1"/>
      <w:marLeft w:val="0"/>
      <w:marRight w:val="0"/>
      <w:marTop w:val="0"/>
      <w:marBottom w:val="0"/>
      <w:divBdr>
        <w:top w:val="none" w:sz="0" w:space="0" w:color="auto"/>
        <w:left w:val="none" w:sz="0" w:space="0" w:color="auto"/>
        <w:bottom w:val="none" w:sz="0" w:space="0" w:color="auto"/>
        <w:right w:val="none" w:sz="0" w:space="0" w:color="auto"/>
      </w:divBdr>
    </w:div>
    <w:div w:id="1218973543">
      <w:bodyDiv w:val="1"/>
      <w:marLeft w:val="0"/>
      <w:marRight w:val="0"/>
      <w:marTop w:val="0"/>
      <w:marBottom w:val="0"/>
      <w:divBdr>
        <w:top w:val="none" w:sz="0" w:space="0" w:color="auto"/>
        <w:left w:val="none" w:sz="0" w:space="0" w:color="auto"/>
        <w:bottom w:val="none" w:sz="0" w:space="0" w:color="auto"/>
        <w:right w:val="none" w:sz="0" w:space="0" w:color="auto"/>
      </w:divBdr>
    </w:div>
    <w:div w:id="1228227647">
      <w:bodyDiv w:val="1"/>
      <w:marLeft w:val="0"/>
      <w:marRight w:val="0"/>
      <w:marTop w:val="0"/>
      <w:marBottom w:val="0"/>
      <w:divBdr>
        <w:top w:val="none" w:sz="0" w:space="0" w:color="auto"/>
        <w:left w:val="none" w:sz="0" w:space="0" w:color="auto"/>
        <w:bottom w:val="none" w:sz="0" w:space="0" w:color="auto"/>
        <w:right w:val="none" w:sz="0" w:space="0" w:color="auto"/>
      </w:divBdr>
    </w:div>
    <w:div w:id="1289436771">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08977178">
      <w:bodyDiv w:val="1"/>
      <w:marLeft w:val="0"/>
      <w:marRight w:val="0"/>
      <w:marTop w:val="0"/>
      <w:marBottom w:val="0"/>
      <w:divBdr>
        <w:top w:val="none" w:sz="0" w:space="0" w:color="auto"/>
        <w:left w:val="none" w:sz="0" w:space="0" w:color="auto"/>
        <w:bottom w:val="none" w:sz="0" w:space="0" w:color="auto"/>
        <w:right w:val="none" w:sz="0" w:space="0" w:color="auto"/>
      </w:divBdr>
    </w:div>
    <w:div w:id="1317416887">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5356374">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33216184">
      <w:bodyDiv w:val="1"/>
      <w:marLeft w:val="0"/>
      <w:marRight w:val="0"/>
      <w:marTop w:val="0"/>
      <w:marBottom w:val="0"/>
      <w:divBdr>
        <w:top w:val="none" w:sz="0" w:space="0" w:color="auto"/>
        <w:left w:val="none" w:sz="0" w:space="0" w:color="auto"/>
        <w:bottom w:val="none" w:sz="0" w:space="0" w:color="auto"/>
        <w:right w:val="none" w:sz="0" w:space="0" w:color="auto"/>
      </w:divBdr>
    </w:div>
    <w:div w:id="1338388597">
      <w:bodyDiv w:val="1"/>
      <w:marLeft w:val="0"/>
      <w:marRight w:val="0"/>
      <w:marTop w:val="0"/>
      <w:marBottom w:val="0"/>
      <w:divBdr>
        <w:top w:val="none" w:sz="0" w:space="0" w:color="auto"/>
        <w:left w:val="none" w:sz="0" w:space="0" w:color="auto"/>
        <w:bottom w:val="none" w:sz="0" w:space="0" w:color="auto"/>
        <w:right w:val="none" w:sz="0" w:space="0" w:color="auto"/>
      </w:divBdr>
    </w:div>
    <w:div w:id="1339845850">
      <w:bodyDiv w:val="1"/>
      <w:marLeft w:val="0"/>
      <w:marRight w:val="0"/>
      <w:marTop w:val="0"/>
      <w:marBottom w:val="0"/>
      <w:divBdr>
        <w:top w:val="none" w:sz="0" w:space="0" w:color="auto"/>
        <w:left w:val="none" w:sz="0" w:space="0" w:color="auto"/>
        <w:bottom w:val="none" w:sz="0" w:space="0" w:color="auto"/>
        <w:right w:val="none" w:sz="0" w:space="0" w:color="auto"/>
      </w:divBdr>
    </w:div>
    <w:div w:id="1365863897">
      <w:bodyDiv w:val="1"/>
      <w:marLeft w:val="0"/>
      <w:marRight w:val="0"/>
      <w:marTop w:val="0"/>
      <w:marBottom w:val="0"/>
      <w:divBdr>
        <w:top w:val="none" w:sz="0" w:space="0" w:color="auto"/>
        <w:left w:val="none" w:sz="0" w:space="0" w:color="auto"/>
        <w:bottom w:val="none" w:sz="0" w:space="0" w:color="auto"/>
        <w:right w:val="none" w:sz="0" w:space="0" w:color="auto"/>
      </w:divBdr>
    </w:div>
    <w:div w:id="1367292704">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05294076">
      <w:bodyDiv w:val="1"/>
      <w:marLeft w:val="0"/>
      <w:marRight w:val="0"/>
      <w:marTop w:val="0"/>
      <w:marBottom w:val="0"/>
      <w:divBdr>
        <w:top w:val="none" w:sz="0" w:space="0" w:color="auto"/>
        <w:left w:val="none" w:sz="0" w:space="0" w:color="auto"/>
        <w:bottom w:val="none" w:sz="0" w:space="0" w:color="auto"/>
        <w:right w:val="none" w:sz="0" w:space="0" w:color="auto"/>
      </w:divBdr>
    </w:div>
    <w:div w:id="1408532256">
      <w:bodyDiv w:val="1"/>
      <w:marLeft w:val="0"/>
      <w:marRight w:val="0"/>
      <w:marTop w:val="0"/>
      <w:marBottom w:val="0"/>
      <w:divBdr>
        <w:top w:val="none" w:sz="0" w:space="0" w:color="auto"/>
        <w:left w:val="none" w:sz="0" w:space="0" w:color="auto"/>
        <w:bottom w:val="none" w:sz="0" w:space="0" w:color="auto"/>
        <w:right w:val="none" w:sz="0" w:space="0" w:color="auto"/>
      </w:divBdr>
    </w:div>
    <w:div w:id="1426221471">
      <w:bodyDiv w:val="1"/>
      <w:marLeft w:val="0"/>
      <w:marRight w:val="0"/>
      <w:marTop w:val="0"/>
      <w:marBottom w:val="0"/>
      <w:divBdr>
        <w:top w:val="none" w:sz="0" w:space="0" w:color="auto"/>
        <w:left w:val="none" w:sz="0" w:space="0" w:color="auto"/>
        <w:bottom w:val="none" w:sz="0" w:space="0" w:color="auto"/>
        <w:right w:val="none" w:sz="0" w:space="0" w:color="auto"/>
      </w:divBdr>
    </w:div>
    <w:div w:id="1437363901">
      <w:bodyDiv w:val="1"/>
      <w:marLeft w:val="0"/>
      <w:marRight w:val="0"/>
      <w:marTop w:val="0"/>
      <w:marBottom w:val="0"/>
      <w:divBdr>
        <w:top w:val="none" w:sz="0" w:space="0" w:color="auto"/>
        <w:left w:val="none" w:sz="0" w:space="0" w:color="auto"/>
        <w:bottom w:val="none" w:sz="0" w:space="0" w:color="auto"/>
        <w:right w:val="none" w:sz="0" w:space="0" w:color="auto"/>
      </w:divBdr>
    </w:div>
    <w:div w:id="1450197483">
      <w:bodyDiv w:val="1"/>
      <w:marLeft w:val="0"/>
      <w:marRight w:val="0"/>
      <w:marTop w:val="0"/>
      <w:marBottom w:val="0"/>
      <w:divBdr>
        <w:top w:val="none" w:sz="0" w:space="0" w:color="auto"/>
        <w:left w:val="none" w:sz="0" w:space="0" w:color="auto"/>
        <w:bottom w:val="none" w:sz="0" w:space="0" w:color="auto"/>
        <w:right w:val="none" w:sz="0" w:space="0" w:color="auto"/>
      </w:divBdr>
    </w:div>
    <w:div w:id="1459108044">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81457984">
      <w:bodyDiv w:val="1"/>
      <w:marLeft w:val="0"/>
      <w:marRight w:val="0"/>
      <w:marTop w:val="0"/>
      <w:marBottom w:val="0"/>
      <w:divBdr>
        <w:top w:val="none" w:sz="0" w:space="0" w:color="auto"/>
        <w:left w:val="none" w:sz="0" w:space="0" w:color="auto"/>
        <w:bottom w:val="none" w:sz="0" w:space="0" w:color="auto"/>
        <w:right w:val="none" w:sz="0" w:space="0" w:color="auto"/>
      </w:divBdr>
    </w:div>
    <w:div w:id="1482843074">
      <w:bodyDiv w:val="1"/>
      <w:marLeft w:val="0"/>
      <w:marRight w:val="0"/>
      <w:marTop w:val="0"/>
      <w:marBottom w:val="0"/>
      <w:divBdr>
        <w:top w:val="none" w:sz="0" w:space="0" w:color="auto"/>
        <w:left w:val="none" w:sz="0" w:space="0" w:color="auto"/>
        <w:bottom w:val="none" w:sz="0" w:space="0" w:color="auto"/>
        <w:right w:val="none" w:sz="0" w:space="0" w:color="auto"/>
      </w:divBdr>
    </w:div>
    <w:div w:id="1491602405">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508205540">
      <w:bodyDiv w:val="1"/>
      <w:marLeft w:val="0"/>
      <w:marRight w:val="0"/>
      <w:marTop w:val="0"/>
      <w:marBottom w:val="0"/>
      <w:divBdr>
        <w:top w:val="none" w:sz="0" w:space="0" w:color="auto"/>
        <w:left w:val="none" w:sz="0" w:space="0" w:color="auto"/>
        <w:bottom w:val="none" w:sz="0" w:space="0" w:color="auto"/>
        <w:right w:val="none" w:sz="0" w:space="0" w:color="auto"/>
      </w:divBdr>
    </w:div>
    <w:div w:id="1513498033">
      <w:bodyDiv w:val="1"/>
      <w:marLeft w:val="0"/>
      <w:marRight w:val="0"/>
      <w:marTop w:val="0"/>
      <w:marBottom w:val="0"/>
      <w:divBdr>
        <w:top w:val="none" w:sz="0" w:space="0" w:color="auto"/>
        <w:left w:val="none" w:sz="0" w:space="0" w:color="auto"/>
        <w:bottom w:val="none" w:sz="0" w:space="0" w:color="auto"/>
        <w:right w:val="none" w:sz="0" w:space="0" w:color="auto"/>
      </w:divBdr>
    </w:div>
    <w:div w:id="1519393749">
      <w:bodyDiv w:val="1"/>
      <w:marLeft w:val="0"/>
      <w:marRight w:val="0"/>
      <w:marTop w:val="0"/>
      <w:marBottom w:val="0"/>
      <w:divBdr>
        <w:top w:val="none" w:sz="0" w:space="0" w:color="auto"/>
        <w:left w:val="none" w:sz="0" w:space="0" w:color="auto"/>
        <w:bottom w:val="none" w:sz="0" w:space="0" w:color="auto"/>
        <w:right w:val="none" w:sz="0" w:space="0" w:color="auto"/>
      </w:divBdr>
    </w:div>
    <w:div w:id="1552377809">
      <w:bodyDiv w:val="1"/>
      <w:marLeft w:val="0"/>
      <w:marRight w:val="0"/>
      <w:marTop w:val="0"/>
      <w:marBottom w:val="0"/>
      <w:divBdr>
        <w:top w:val="none" w:sz="0" w:space="0" w:color="auto"/>
        <w:left w:val="none" w:sz="0" w:space="0" w:color="auto"/>
        <w:bottom w:val="none" w:sz="0" w:space="0" w:color="auto"/>
        <w:right w:val="none" w:sz="0" w:space="0" w:color="auto"/>
      </w:divBdr>
    </w:div>
    <w:div w:id="1554463597">
      <w:bodyDiv w:val="1"/>
      <w:marLeft w:val="0"/>
      <w:marRight w:val="0"/>
      <w:marTop w:val="0"/>
      <w:marBottom w:val="0"/>
      <w:divBdr>
        <w:top w:val="none" w:sz="0" w:space="0" w:color="auto"/>
        <w:left w:val="none" w:sz="0" w:space="0" w:color="auto"/>
        <w:bottom w:val="none" w:sz="0" w:space="0" w:color="auto"/>
        <w:right w:val="none" w:sz="0" w:space="0" w:color="auto"/>
      </w:divBdr>
    </w:div>
    <w:div w:id="1555385916">
      <w:bodyDiv w:val="1"/>
      <w:marLeft w:val="0"/>
      <w:marRight w:val="0"/>
      <w:marTop w:val="0"/>
      <w:marBottom w:val="0"/>
      <w:divBdr>
        <w:top w:val="none" w:sz="0" w:space="0" w:color="auto"/>
        <w:left w:val="none" w:sz="0" w:space="0" w:color="auto"/>
        <w:bottom w:val="none" w:sz="0" w:space="0" w:color="auto"/>
        <w:right w:val="none" w:sz="0" w:space="0" w:color="auto"/>
      </w:divBdr>
    </w:div>
    <w:div w:id="1569069477">
      <w:bodyDiv w:val="1"/>
      <w:marLeft w:val="0"/>
      <w:marRight w:val="0"/>
      <w:marTop w:val="0"/>
      <w:marBottom w:val="0"/>
      <w:divBdr>
        <w:top w:val="none" w:sz="0" w:space="0" w:color="auto"/>
        <w:left w:val="none" w:sz="0" w:space="0" w:color="auto"/>
        <w:bottom w:val="none" w:sz="0" w:space="0" w:color="auto"/>
        <w:right w:val="none" w:sz="0" w:space="0" w:color="auto"/>
      </w:divBdr>
    </w:div>
    <w:div w:id="1580479687">
      <w:bodyDiv w:val="1"/>
      <w:marLeft w:val="0"/>
      <w:marRight w:val="0"/>
      <w:marTop w:val="0"/>
      <w:marBottom w:val="0"/>
      <w:divBdr>
        <w:top w:val="none" w:sz="0" w:space="0" w:color="auto"/>
        <w:left w:val="none" w:sz="0" w:space="0" w:color="auto"/>
        <w:bottom w:val="none" w:sz="0" w:space="0" w:color="auto"/>
        <w:right w:val="none" w:sz="0" w:space="0" w:color="auto"/>
      </w:divBdr>
    </w:div>
    <w:div w:id="1584073244">
      <w:bodyDiv w:val="1"/>
      <w:marLeft w:val="0"/>
      <w:marRight w:val="0"/>
      <w:marTop w:val="0"/>
      <w:marBottom w:val="0"/>
      <w:divBdr>
        <w:top w:val="none" w:sz="0" w:space="0" w:color="auto"/>
        <w:left w:val="none" w:sz="0" w:space="0" w:color="auto"/>
        <w:bottom w:val="none" w:sz="0" w:space="0" w:color="auto"/>
        <w:right w:val="none" w:sz="0" w:space="0" w:color="auto"/>
      </w:divBdr>
    </w:div>
    <w:div w:id="1594243163">
      <w:bodyDiv w:val="1"/>
      <w:marLeft w:val="0"/>
      <w:marRight w:val="0"/>
      <w:marTop w:val="0"/>
      <w:marBottom w:val="0"/>
      <w:divBdr>
        <w:top w:val="none" w:sz="0" w:space="0" w:color="auto"/>
        <w:left w:val="none" w:sz="0" w:space="0" w:color="auto"/>
        <w:bottom w:val="none" w:sz="0" w:space="0" w:color="auto"/>
        <w:right w:val="none" w:sz="0" w:space="0" w:color="auto"/>
      </w:divBdr>
    </w:div>
    <w:div w:id="1614241763">
      <w:bodyDiv w:val="1"/>
      <w:marLeft w:val="0"/>
      <w:marRight w:val="0"/>
      <w:marTop w:val="0"/>
      <w:marBottom w:val="0"/>
      <w:divBdr>
        <w:top w:val="none" w:sz="0" w:space="0" w:color="auto"/>
        <w:left w:val="none" w:sz="0" w:space="0" w:color="auto"/>
        <w:bottom w:val="none" w:sz="0" w:space="0" w:color="auto"/>
        <w:right w:val="none" w:sz="0" w:space="0" w:color="auto"/>
      </w:divBdr>
    </w:div>
    <w:div w:id="1631478751">
      <w:bodyDiv w:val="1"/>
      <w:marLeft w:val="0"/>
      <w:marRight w:val="0"/>
      <w:marTop w:val="0"/>
      <w:marBottom w:val="0"/>
      <w:divBdr>
        <w:top w:val="none" w:sz="0" w:space="0" w:color="auto"/>
        <w:left w:val="none" w:sz="0" w:space="0" w:color="auto"/>
        <w:bottom w:val="none" w:sz="0" w:space="0" w:color="auto"/>
        <w:right w:val="none" w:sz="0" w:space="0" w:color="auto"/>
      </w:divBdr>
    </w:div>
    <w:div w:id="1639070240">
      <w:bodyDiv w:val="1"/>
      <w:marLeft w:val="0"/>
      <w:marRight w:val="0"/>
      <w:marTop w:val="0"/>
      <w:marBottom w:val="0"/>
      <w:divBdr>
        <w:top w:val="none" w:sz="0" w:space="0" w:color="auto"/>
        <w:left w:val="none" w:sz="0" w:space="0" w:color="auto"/>
        <w:bottom w:val="none" w:sz="0" w:space="0" w:color="auto"/>
        <w:right w:val="none" w:sz="0" w:space="0" w:color="auto"/>
      </w:divBdr>
    </w:div>
    <w:div w:id="1649896042">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72567390">
      <w:bodyDiv w:val="1"/>
      <w:marLeft w:val="0"/>
      <w:marRight w:val="0"/>
      <w:marTop w:val="0"/>
      <w:marBottom w:val="0"/>
      <w:divBdr>
        <w:top w:val="none" w:sz="0" w:space="0" w:color="auto"/>
        <w:left w:val="none" w:sz="0" w:space="0" w:color="auto"/>
        <w:bottom w:val="none" w:sz="0" w:space="0" w:color="auto"/>
        <w:right w:val="none" w:sz="0" w:space="0" w:color="auto"/>
      </w:divBdr>
    </w:div>
    <w:div w:id="1676614187">
      <w:bodyDiv w:val="1"/>
      <w:marLeft w:val="0"/>
      <w:marRight w:val="0"/>
      <w:marTop w:val="0"/>
      <w:marBottom w:val="0"/>
      <w:divBdr>
        <w:top w:val="none" w:sz="0" w:space="0" w:color="auto"/>
        <w:left w:val="none" w:sz="0" w:space="0" w:color="auto"/>
        <w:bottom w:val="none" w:sz="0" w:space="0" w:color="auto"/>
        <w:right w:val="none" w:sz="0" w:space="0" w:color="auto"/>
      </w:divBdr>
    </w:div>
    <w:div w:id="1680692619">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729692680">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129178">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755936127">
      <w:bodyDiv w:val="1"/>
      <w:marLeft w:val="0"/>
      <w:marRight w:val="0"/>
      <w:marTop w:val="0"/>
      <w:marBottom w:val="0"/>
      <w:divBdr>
        <w:top w:val="none" w:sz="0" w:space="0" w:color="auto"/>
        <w:left w:val="none" w:sz="0" w:space="0" w:color="auto"/>
        <w:bottom w:val="none" w:sz="0" w:space="0" w:color="auto"/>
        <w:right w:val="none" w:sz="0" w:space="0" w:color="auto"/>
      </w:divBdr>
    </w:div>
    <w:div w:id="1762795274">
      <w:bodyDiv w:val="1"/>
      <w:marLeft w:val="0"/>
      <w:marRight w:val="0"/>
      <w:marTop w:val="0"/>
      <w:marBottom w:val="0"/>
      <w:divBdr>
        <w:top w:val="none" w:sz="0" w:space="0" w:color="auto"/>
        <w:left w:val="none" w:sz="0" w:space="0" w:color="auto"/>
        <w:bottom w:val="none" w:sz="0" w:space="0" w:color="auto"/>
        <w:right w:val="none" w:sz="0" w:space="0" w:color="auto"/>
      </w:divBdr>
    </w:div>
    <w:div w:id="1767574372">
      <w:bodyDiv w:val="1"/>
      <w:marLeft w:val="0"/>
      <w:marRight w:val="0"/>
      <w:marTop w:val="0"/>
      <w:marBottom w:val="0"/>
      <w:divBdr>
        <w:top w:val="none" w:sz="0" w:space="0" w:color="auto"/>
        <w:left w:val="none" w:sz="0" w:space="0" w:color="auto"/>
        <w:bottom w:val="none" w:sz="0" w:space="0" w:color="auto"/>
        <w:right w:val="none" w:sz="0" w:space="0" w:color="auto"/>
      </w:divBdr>
    </w:div>
    <w:div w:id="1775902406">
      <w:bodyDiv w:val="1"/>
      <w:marLeft w:val="0"/>
      <w:marRight w:val="0"/>
      <w:marTop w:val="0"/>
      <w:marBottom w:val="0"/>
      <w:divBdr>
        <w:top w:val="none" w:sz="0" w:space="0" w:color="auto"/>
        <w:left w:val="none" w:sz="0" w:space="0" w:color="auto"/>
        <w:bottom w:val="none" w:sz="0" w:space="0" w:color="auto"/>
        <w:right w:val="none" w:sz="0" w:space="0" w:color="auto"/>
      </w:divBdr>
    </w:div>
    <w:div w:id="1802307758">
      <w:bodyDiv w:val="1"/>
      <w:marLeft w:val="0"/>
      <w:marRight w:val="0"/>
      <w:marTop w:val="0"/>
      <w:marBottom w:val="0"/>
      <w:divBdr>
        <w:top w:val="none" w:sz="0" w:space="0" w:color="auto"/>
        <w:left w:val="none" w:sz="0" w:space="0" w:color="auto"/>
        <w:bottom w:val="none" w:sz="0" w:space="0" w:color="auto"/>
        <w:right w:val="none" w:sz="0" w:space="0" w:color="auto"/>
      </w:divBdr>
    </w:div>
    <w:div w:id="1809322539">
      <w:bodyDiv w:val="1"/>
      <w:marLeft w:val="0"/>
      <w:marRight w:val="0"/>
      <w:marTop w:val="0"/>
      <w:marBottom w:val="0"/>
      <w:divBdr>
        <w:top w:val="none" w:sz="0" w:space="0" w:color="auto"/>
        <w:left w:val="none" w:sz="0" w:space="0" w:color="auto"/>
        <w:bottom w:val="none" w:sz="0" w:space="0" w:color="auto"/>
        <w:right w:val="none" w:sz="0" w:space="0" w:color="auto"/>
      </w:divBdr>
    </w:div>
    <w:div w:id="1818764076">
      <w:bodyDiv w:val="1"/>
      <w:marLeft w:val="0"/>
      <w:marRight w:val="0"/>
      <w:marTop w:val="0"/>
      <w:marBottom w:val="0"/>
      <w:divBdr>
        <w:top w:val="none" w:sz="0" w:space="0" w:color="auto"/>
        <w:left w:val="none" w:sz="0" w:space="0" w:color="auto"/>
        <w:bottom w:val="none" w:sz="0" w:space="0" w:color="auto"/>
        <w:right w:val="none" w:sz="0" w:space="0" w:color="auto"/>
      </w:divBdr>
    </w:div>
    <w:div w:id="1830050642">
      <w:bodyDiv w:val="1"/>
      <w:marLeft w:val="0"/>
      <w:marRight w:val="0"/>
      <w:marTop w:val="0"/>
      <w:marBottom w:val="0"/>
      <w:divBdr>
        <w:top w:val="none" w:sz="0" w:space="0" w:color="auto"/>
        <w:left w:val="none" w:sz="0" w:space="0" w:color="auto"/>
        <w:bottom w:val="none" w:sz="0" w:space="0" w:color="auto"/>
        <w:right w:val="none" w:sz="0" w:space="0" w:color="auto"/>
      </w:divBdr>
    </w:div>
    <w:div w:id="1830100566">
      <w:bodyDiv w:val="1"/>
      <w:marLeft w:val="0"/>
      <w:marRight w:val="0"/>
      <w:marTop w:val="0"/>
      <w:marBottom w:val="0"/>
      <w:divBdr>
        <w:top w:val="none" w:sz="0" w:space="0" w:color="auto"/>
        <w:left w:val="none" w:sz="0" w:space="0" w:color="auto"/>
        <w:bottom w:val="none" w:sz="0" w:space="0" w:color="auto"/>
        <w:right w:val="none" w:sz="0" w:space="0" w:color="auto"/>
      </w:divBdr>
    </w:div>
    <w:div w:id="1838422779">
      <w:bodyDiv w:val="1"/>
      <w:marLeft w:val="0"/>
      <w:marRight w:val="0"/>
      <w:marTop w:val="0"/>
      <w:marBottom w:val="0"/>
      <w:divBdr>
        <w:top w:val="none" w:sz="0" w:space="0" w:color="auto"/>
        <w:left w:val="none" w:sz="0" w:space="0" w:color="auto"/>
        <w:bottom w:val="none" w:sz="0" w:space="0" w:color="auto"/>
        <w:right w:val="none" w:sz="0" w:space="0" w:color="auto"/>
      </w:divBdr>
    </w:div>
    <w:div w:id="1841239103">
      <w:bodyDiv w:val="1"/>
      <w:marLeft w:val="0"/>
      <w:marRight w:val="0"/>
      <w:marTop w:val="0"/>
      <w:marBottom w:val="0"/>
      <w:divBdr>
        <w:top w:val="none" w:sz="0" w:space="0" w:color="auto"/>
        <w:left w:val="none" w:sz="0" w:space="0" w:color="auto"/>
        <w:bottom w:val="none" w:sz="0" w:space="0" w:color="auto"/>
        <w:right w:val="none" w:sz="0" w:space="0" w:color="auto"/>
      </w:divBdr>
    </w:div>
    <w:div w:id="1890605098">
      <w:bodyDiv w:val="1"/>
      <w:marLeft w:val="0"/>
      <w:marRight w:val="0"/>
      <w:marTop w:val="0"/>
      <w:marBottom w:val="0"/>
      <w:divBdr>
        <w:top w:val="none" w:sz="0" w:space="0" w:color="auto"/>
        <w:left w:val="none" w:sz="0" w:space="0" w:color="auto"/>
        <w:bottom w:val="none" w:sz="0" w:space="0" w:color="auto"/>
        <w:right w:val="none" w:sz="0" w:space="0" w:color="auto"/>
      </w:divBdr>
    </w:div>
    <w:div w:id="1898010816">
      <w:bodyDiv w:val="1"/>
      <w:marLeft w:val="0"/>
      <w:marRight w:val="0"/>
      <w:marTop w:val="0"/>
      <w:marBottom w:val="0"/>
      <w:divBdr>
        <w:top w:val="none" w:sz="0" w:space="0" w:color="auto"/>
        <w:left w:val="none" w:sz="0" w:space="0" w:color="auto"/>
        <w:bottom w:val="none" w:sz="0" w:space="0" w:color="auto"/>
        <w:right w:val="none" w:sz="0" w:space="0" w:color="auto"/>
      </w:divBdr>
    </w:div>
    <w:div w:id="1927883781">
      <w:bodyDiv w:val="1"/>
      <w:marLeft w:val="0"/>
      <w:marRight w:val="0"/>
      <w:marTop w:val="0"/>
      <w:marBottom w:val="0"/>
      <w:divBdr>
        <w:top w:val="none" w:sz="0" w:space="0" w:color="auto"/>
        <w:left w:val="none" w:sz="0" w:space="0" w:color="auto"/>
        <w:bottom w:val="none" w:sz="0" w:space="0" w:color="auto"/>
        <w:right w:val="none" w:sz="0" w:space="0" w:color="auto"/>
      </w:divBdr>
    </w:div>
    <w:div w:id="1940406896">
      <w:bodyDiv w:val="1"/>
      <w:marLeft w:val="0"/>
      <w:marRight w:val="0"/>
      <w:marTop w:val="0"/>
      <w:marBottom w:val="0"/>
      <w:divBdr>
        <w:top w:val="none" w:sz="0" w:space="0" w:color="auto"/>
        <w:left w:val="none" w:sz="0" w:space="0" w:color="auto"/>
        <w:bottom w:val="none" w:sz="0" w:space="0" w:color="auto"/>
        <w:right w:val="none" w:sz="0" w:space="0" w:color="auto"/>
      </w:divBdr>
    </w:div>
    <w:div w:id="1963918531">
      <w:bodyDiv w:val="1"/>
      <w:marLeft w:val="0"/>
      <w:marRight w:val="0"/>
      <w:marTop w:val="0"/>
      <w:marBottom w:val="0"/>
      <w:divBdr>
        <w:top w:val="none" w:sz="0" w:space="0" w:color="auto"/>
        <w:left w:val="none" w:sz="0" w:space="0" w:color="auto"/>
        <w:bottom w:val="none" w:sz="0" w:space="0" w:color="auto"/>
        <w:right w:val="none" w:sz="0" w:space="0" w:color="auto"/>
      </w:divBdr>
    </w:div>
    <w:div w:id="1965504124">
      <w:bodyDiv w:val="1"/>
      <w:marLeft w:val="0"/>
      <w:marRight w:val="0"/>
      <w:marTop w:val="0"/>
      <w:marBottom w:val="0"/>
      <w:divBdr>
        <w:top w:val="none" w:sz="0" w:space="0" w:color="auto"/>
        <w:left w:val="none" w:sz="0" w:space="0" w:color="auto"/>
        <w:bottom w:val="none" w:sz="0" w:space="0" w:color="auto"/>
        <w:right w:val="none" w:sz="0" w:space="0" w:color="auto"/>
      </w:divBdr>
    </w:div>
    <w:div w:id="1980988726">
      <w:bodyDiv w:val="1"/>
      <w:marLeft w:val="0"/>
      <w:marRight w:val="0"/>
      <w:marTop w:val="0"/>
      <w:marBottom w:val="0"/>
      <w:divBdr>
        <w:top w:val="none" w:sz="0" w:space="0" w:color="auto"/>
        <w:left w:val="none" w:sz="0" w:space="0" w:color="auto"/>
        <w:bottom w:val="none" w:sz="0" w:space="0" w:color="auto"/>
        <w:right w:val="none" w:sz="0" w:space="0" w:color="auto"/>
      </w:divBdr>
    </w:div>
    <w:div w:id="1984503241">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23125978">
      <w:bodyDiv w:val="1"/>
      <w:marLeft w:val="0"/>
      <w:marRight w:val="0"/>
      <w:marTop w:val="0"/>
      <w:marBottom w:val="0"/>
      <w:divBdr>
        <w:top w:val="none" w:sz="0" w:space="0" w:color="auto"/>
        <w:left w:val="none" w:sz="0" w:space="0" w:color="auto"/>
        <w:bottom w:val="none" w:sz="0" w:space="0" w:color="auto"/>
        <w:right w:val="none" w:sz="0" w:space="0" w:color="auto"/>
      </w:divBdr>
    </w:div>
    <w:div w:id="2047899548">
      <w:bodyDiv w:val="1"/>
      <w:marLeft w:val="0"/>
      <w:marRight w:val="0"/>
      <w:marTop w:val="0"/>
      <w:marBottom w:val="0"/>
      <w:divBdr>
        <w:top w:val="none" w:sz="0" w:space="0" w:color="auto"/>
        <w:left w:val="none" w:sz="0" w:space="0" w:color="auto"/>
        <w:bottom w:val="none" w:sz="0" w:space="0" w:color="auto"/>
        <w:right w:val="none" w:sz="0" w:space="0" w:color="auto"/>
      </w:divBdr>
    </w:div>
    <w:div w:id="2056813287">
      <w:bodyDiv w:val="1"/>
      <w:marLeft w:val="0"/>
      <w:marRight w:val="0"/>
      <w:marTop w:val="0"/>
      <w:marBottom w:val="0"/>
      <w:divBdr>
        <w:top w:val="none" w:sz="0" w:space="0" w:color="auto"/>
        <w:left w:val="none" w:sz="0" w:space="0" w:color="auto"/>
        <w:bottom w:val="none" w:sz="0" w:space="0" w:color="auto"/>
        <w:right w:val="none" w:sz="0" w:space="0" w:color="auto"/>
      </w:divBdr>
    </w:div>
    <w:div w:id="2091417019">
      <w:bodyDiv w:val="1"/>
      <w:marLeft w:val="0"/>
      <w:marRight w:val="0"/>
      <w:marTop w:val="0"/>
      <w:marBottom w:val="0"/>
      <w:divBdr>
        <w:top w:val="none" w:sz="0" w:space="0" w:color="auto"/>
        <w:left w:val="none" w:sz="0" w:space="0" w:color="auto"/>
        <w:bottom w:val="none" w:sz="0" w:space="0" w:color="auto"/>
        <w:right w:val="none" w:sz="0" w:space="0" w:color="auto"/>
      </w:divBdr>
    </w:div>
    <w:div w:id="2093695871">
      <w:bodyDiv w:val="1"/>
      <w:marLeft w:val="0"/>
      <w:marRight w:val="0"/>
      <w:marTop w:val="0"/>
      <w:marBottom w:val="0"/>
      <w:divBdr>
        <w:top w:val="none" w:sz="0" w:space="0" w:color="auto"/>
        <w:left w:val="none" w:sz="0" w:space="0" w:color="auto"/>
        <w:bottom w:val="none" w:sz="0" w:space="0" w:color="auto"/>
        <w:right w:val="none" w:sz="0" w:space="0" w:color="auto"/>
      </w:divBdr>
    </w:div>
    <w:div w:id="2103184212">
      <w:bodyDiv w:val="1"/>
      <w:marLeft w:val="0"/>
      <w:marRight w:val="0"/>
      <w:marTop w:val="0"/>
      <w:marBottom w:val="0"/>
      <w:divBdr>
        <w:top w:val="none" w:sz="0" w:space="0" w:color="auto"/>
        <w:left w:val="none" w:sz="0" w:space="0" w:color="auto"/>
        <w:bottom w:val="none" w:sz="0" w:space="0" w:color="auto"/>
        <w:right w:val="none" w:sz="0" w:space="0" w:color="auto"/>
      </w:divBdr>
    </w:div>
    <w:div w:id="2105373118">
      <w:bodyDiv w:val="1"/>
      <w:marLeft w:val="0"/>
      <w:marRight w:val="0"/>
      <w:marTop w:val="0"/>
      <w:marBottom w:val="0"/>
      <w:divBdr>
        <w:top w:val="none" w:sz="0" w:space="0" w:color="auto"/>
        <w:left w:val="none" w:sz="0" w:space="0" w:color="auto"/>
        <w:bottom w:val="none" w:sz="0" w:space="0" w:color="auto"/>
        <w:right w:val="none" w:sz="0" w:space="0" w:color="auto"/>
      </w:divBdr>
    </w:div>
    <w:div w:id="2109111247">
      <w:bodyDiv w:val="1"/>
      <w:marLeft w:val="0"/>
      <w:marRight w:val="0"/>
      <w:marTop w:val="0"/>
      <w:marBottom w:val="0"/>
      <w:divBdr>
        <w:top w:val="none" w:sz="0" w:space="0" w:color="auto"/>
        <w:left w:val="none" w:sz="0" w:space="0" w:color="auto"/>
        <w:bottom w:val="none" w:sz="0" w:space="0" w:color="auto"/>
        <w:right w:val="none" w:sz="0" w:space="0" w:color="auto"/>
      </w:divBdr>
    </w:div>
    <w:div w:id="2122140252">
      <w:bodyDiv w:val="1"/>
      <w:marLeft w:val="0"/>
      <w:marRight w:val="0"/>
      <w:marTop w:val="0"/>
      <w:marBottom w:val="0"/>
      <w:divBdr>
        <w:top w:val="none" w:sz="0" w:space="0" w:color="auto"/>
        <w:left w:val="none" w:sz="0" w:space="0" w:color="auto"/>
        <w:bottom w:val="none" w:sz="0" w:space="0" w:color="auto"/>
        <w:right w:val="none" w:sz="0" w:space="0" w:color="auto"/>
      </w:divBdr>
    </w:div>
    <w:div w:id="2134593714">
      <w:bodyDiv w:val="1"/>
      <w:marLeft w:val="0"/>
      <w:marRight w:val="0"/>
      <w:marTop w:val="0"/>
      <w:marBottom w:val="0"/>
      <w:divBdr>
        <w:top w:val="none" w:sz="0" w:space="0" w:color="auto"/>
        <w:left w:val="none" w:sz="0" w:space="0" w:color="auto"/>
        <w:bottom w:val="none" w:sz="0" w:space="0" w:color="auto"/>
        <w:right w:val="none" w:sz="0" w:space="0" w:color="auto"/>
      </w:divBdr>
    </w:div>
    <w:div w:id="2140369887">
      <w:bodyDiv w:val="1"/>
      <w:marLeft w:val="0"/>
      <w:marRight w:val="0"/>
      <w:marTop w:val="0"/>
      <w:marBottom w:val="0"/>
      <w:divBdr>
        <w:top w:val="none" w:sz="0" w:space="0" w:color="auto"/>
        <w:left w:val="none" w:sz="0" w:space="0" w:color="auto"/>
        <w:bottom w:val="none" w:sz="0" w:space="0" w:color="auto"/>
        <w:right w:val="none" w:sz="0" w:space="0" w:color="auto"/>
      </w:divBdr>
    </w:div>
    <w:div w:id="214724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7.wmf"/><Relationship Id="rId16" Type="http://schemas.openxmlformats.org/officeDocument/2006/relationships/image" Target="media/image5.wmf"/><Relationship Id="rId107" Type="http://schemas.openxmlformats.org/officeDocument/2006/relationships/oleObject" Target="embeddings/oleObject53.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5.emf"/><Relationship Id="rId53" Type="http://schemas.openxmlformats.org/officeDocument/2006/relationships/oleObject" Target="embeddings/oleObject23.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37.bin"/><Relationship Id="rId102" Type="http://schemas.openxmlformats.org/officeDocument/2006/relationships/oleObject" Target="embeddings/oleObject50.bin"/><Relationship Id="rId123" Type="http://schemas.openxmlformats.org/officeDocument/2006/relationships/oleObject" Target="embeddings/oleObject63.bin"/><Relationship Id="rId128"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oleObject" Target="embeddings/oleObject46.bin"/><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image" Target="media/image27.wmf"/><Relationship Id="rId69" Type="http://schemas.openxmlformats.org/officeDocument/2006/relationships/oleObject" Target="embeddings/oleObject32.bin"/><Relationship Id="rId113" Type="http://schemas.openxmlformats.org/officeDocument/2006/relationships/oleObject" Target="embeddings/oleObject57.bin"/><Relationship Id="rId118" Type="http://schemas.openxmlformats.org/officeDocument/2006/relationships/image" Target="media/image51.wmf"/><Relationship Id="rId134" Type="http://schemas.openxmlformats.org/officeDocument/2006/relationships/image" Target="media/image60.jpg"/><Relationship Id="rId80" Type="http://schemas.openxmlformats.org/officeDocument/2006/relationships/image" Target="media/image35.wmf"/><Relationship Id="rId85" Type="http://schemas.openxmlformats.org/officeDocument/2006/relationships/oleObject" Target="embeddings/oleObject40.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5.wmf"/><Relationship Id="rId108" Type="http://schemas.openxmlformats.org/officeDocument/2006/relationships/oleObject" Target="embeddings/oleObject54.bin"/><Relationship Id="rId124" Type="http://schemas.openxmlformats.org/officeDocument/2006/relationships/oleObject" Target="embeddings/oleObject64.bin"/><Relationship Id="rId129" Type="http://schemas.openxmlformats.org/officeDocument/2006/relationships/image" Target="media/image56.jpg"/><Relationship Id="rId54" Type="http://schemas.openxmlformats.org/officeDocument/2006/relationships/image" Target="media/image23.wmf"/><Relationship Id="rId70" Type="http://schemas.openxmlformats.org/officeDocument/2006/relationships/image" Target="media/image30.wmf"/><Relationship Id="rId75" Type="http://schemas.openxmlformats.org/officeDocument/2006/relationships/oleObject" Target="embeddings/oleObject35.bin"/><Relationship Id="rId91" Type="http://schemas.openxmlformats.org/officeDocument/2006/relationships/image" Target="media/image40.wmf"/><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9.wmf"/><Relationship Id="rId119" Type="http://schemas.openxmlformats.org/officeDocument/2006/relationships/oleObject" Target="embeddings/oleObject60.bin"/><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38.wmf"/><Relationship Id="rId130" Type="http://schemas.openxmlformats.org/officeDocument/2006/relationships/image" Target="media/image57.jpeg"/><Relationship Id="rId135" Type="http://schemas.openxmlformats.org/officeDocument/2006/relationships/image" Target="media/image61.jp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47.wmf"/><Relationship Id="rId34"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image" Target="media/image33.wmf"/><Relationship Id="rId97" Type="http://schemas.openxmlformats.org/officeDocument/2006/relationships/oleObject" Target="embeddings/oleObject47.bin"/><Relationship Id="rId104" Type="http://schemas.openxmlformats.org/officeDocument/2006/relationships/oleObject" Target="embeddings/oleObject51.bin"/><Relationship Id="rId120" Type="http://schemas.openxmlformats.org/officeDocument/2006/relationships/oleObject" Target="embeddings/oleObject61.bin"/><Relationship Id="rId125"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oleObject" Target="embeddings/oleObject55.bin"/><Relationship Id="rId115" Type="http://schemas.openxmlformats.org/officeDocument/2006/relationships/oleObject" Target="embeddings/oleObject58.bin"/><Relationship Id="rId131" Type="http://schemas.openxmlformats.org/officeDocument/2006/relationships/footer" Target="footer2.xml"/><Relationship Id="rId136" Type="http://schemas.openxmlformats.org/officeDocument/2006/relationships/fontTable" Target="fontTable.xml"/><Relationship Id="rId61" Type="http://schemas.openxmlformats.org/officeDocument/2006/relationships/oleObject" Target="embeddings/oleObject28.bin"/><Relationship Id="rId82" Type="http://schemas.openxmlformats.org/officeDocument/2006/relationships/image" Target="media/image36.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image" Target="media/image54.wmf"/><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image" Target="media/image31.wmf"/><Relationship Id="rId93" Type="http://schemas.openxmlformats.org/officeDocument/2006/relationships/oleObject" Target="embeddings/oleObject45.bin"/><Relationship Id="rId98" Type="http://schemas.openxmlformats.org/officeDocument/2006/relationships/image" Target="media/image43.wmf"/><Relationship Id="rId121"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1.bin"/><Relationship Id="rId116" Type="http://schemas.openxmlformats.org/officeDocument/2006/relationships/image" Target="media/image50.wmf"/><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6.wmf"/><Relationship Id="rId83" Type="http://schemas.openxmlformats.org/officeDocument/2006/relationships/oleObject" Target="embeddings/oleObject39.bin"/><Relationship Id="rId88" Type="http://schemas.openxmlformats.org/officeDocument/2006/relationships/image" Target="media/image39.wmf"/><Relationship Id="rId111" Type="http://schemas.openxmlformats.org/officeDocument/2006/relationships/oleObject" Target="embeddings/oleObject56.bin"/><Relationship Id="rId132" Type="http://schemas.openxmlformats.org/officeDocument/2006/relationships/image" Target="media/image58.jpg"/><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46.wmf"/><Relationship Id="rId127" Type="http://schemas.openxmlformats.org/officeDocument/2006/relationships/image" Target="media/image55.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4.bin"/><Relationship Id="rId78" Type="http://schemas.openxmlformats.org/officeDocument/2006/relationships/image" Target="media/image34.wmf"/><Relationship Id="rId94" Type="http://schemas.openxmlformats.org/officeDocument/2006/relationships/image" Target="media/image41.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0.wmf"/><Relationship Id="rId47" Type="http://schemas.openxmlformats.org/officeDocument/2006/relationships/image" Target="media/image20.wmf"/><Relationship Id="rId68" Type="http://schemas.openxmlformats.org/officeDocument/2006/relationships/image" Target="media/image29.wmf"/><Relationship Id="rId89" Type="http://schemas.openxmlformats.org/officeDocument/2006/relationships/oleObject" Target="embeddings/oleObject42.bin"/><Relationship Id="rId112" Type="http://schemas.openxmlformats.org/officeDocument/2006/relationships/image" Target="media/image48.wmf"/><Relationship Id="rId133" Type="http://schemas.openxmlformats.org/officeDocument/2006/relationships/image" Target="media/image5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ADA2-5214-47DE-BF10-FB9F0D03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6335</Words>
  <Characters>36111</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Глава 11. Обосновывающие материалы Схемы теплоснабжения Златоустовского городского округа</vt:lpstr>
    </vt:vector>
  </TitlesOfParts>
  <Company>Microsoft</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11. Обосновывающие материалы Схемы теплоснабжения Златоустовского городского округа</dc:title>
  <dc:subject/>
  <dc:creator>user 2</dc:creator>
  <cp:keywords/>
  <dc:description/>
  <cp:lastModifiedBy>Пётр Зарядов</cp:lastModifiedBy>
  <cp:revision>16</cp:revision>
  <cp:lastPrinted>2023-06-02T09:43:00Z</cp:lastPrinted>
  <dcterms:created xsi:type="dcterms:W3CDTF">2020-07-02T09:48:00Z</dcterms:created>
  <dcterms:modified xsi:type="dcterms:W3CDTF">2024-07-16T02:18:00Z</dcterms:modified>
</cp:coreProperties>
</file>